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894AB2" w:rsidP="00484FCB">
      <w:pPr>
        <w:widowControl w:val="0"/>
        <w:jc w:val="right"/>
      </w:pPr>
      <w:r w:rsidRPr="00894AB2">
        <w:t>Дело № 5-</w:t>
      </w:r>
      <w:r w:rsidRPr="00894AB2" w:rsidR="00C0670A">
        <w:t>651</w:t>
      </w:r>
      <w:r w:rsidRPr="00894AB2">
        <w:t>-</w:t>
      </w:r>
      <w:r w:rsidRPr="00894AB2" w:rsidR="00C61043">
        <w:t>200</w:t>
      </w:r>
      <w:r w:rsidRPr="00894AB2" w:rsidR="00D13791">
        <w:t>4</w:t>
      </w:r>
      <w:r w:rsidRPr="00894AB2">
        <w:t>/20</w:t>
      </w:r>
      <w:r w:rsidRPr="00894AB2" w:rsidR="008731A4">
        <w:t>2</w:t>
      </w:r>
      <w:r w:rsidRPr="00894AB2" w:rsidR="00D13791">
        <w:t>5</w:t>
      </w:r>
      <w:r w:rsidRPr="00894AB2">
        <w:t xml:space="preserve"> </w:t>
      </w:r>
    </w:p>
    <w:p w:rsidR="00615D3A" w:rsidRPr="00894AB2" w:rsidP="00484FCB">
      <w:pPr>
        <w:widowControl w:val="0"/>
        <w:jc w:val="center"/>
        <w:rPr>
          <w:b/>
        </w:rPr>
      </w:pPr>
      <w:r w:rsidRPr="00894AB2">
        <w:rPr>
          <w:b/>
        </w:rPr>
        <w:t>ПОСТАНОВЛЕНИЕ</w:t>
      </w:r>
    </w:p>
    <w:p w:rsidR="00615D3A" w:rsidRPr="00894AB2" w:rsidP="00484FCB">
      <w:pPr>
        <w:widowControl w:val="0"/>
        <w:jc w:val="center"/>
      </w:pPr>
      <w:r w:rsidRPr="00894AB2">
        <w:t>о назначении административного наказания</w:t>
      </w:r>
    </w:p>
    <w:p w:rsidR="00615D3A" w:rsidRPr="00894AB2" w:rsidP="00484FCB">
      <w:pPr>
        <w:widowControl w:val="0"/>
      </w:pPr>
      <w:r w:rsidRPr="00894AB2">
        <w:t>10 июня</w:t>
      </w:r>
      <w:r w:rsidRPr="00894AB2" w:rsidR="008731A4">
        <w:t xml:space="preserve"> </w:t>
      </w:r>
      <w:r w:rsidRPr="00894AB2" w:rsidR="00D13791">
        <w:t>2025</w:t>
      </w:r>
      <w:r w:rsidRPr="00894AB2">
        <w:t xml:space="preserve"> года   </w:t>
      </w:r>
      <w:r w:rsidRPr="00894AB2" w:rsidR="007277C2">
        <w:t xml:space="preserve">    </w:t>
      </w:r>
      <w:r w:rsidRPr="00894AB2">
        <w:t xml:space="preserve">                                                             </w:t>
      </w:r>
      <w:r w:rsidRPr="00894AB2" w:rsidR="001A187D">
        <w:t xml:space="preserve">      </w:t>
      </w:r>
      <w:r w:rsidRPr="00894AB2" w:rsidR="003C4CE6">
        <w:t xml:space="preserve">   </w:t>
      </w:r>
      <w:r w:rsidRPr="00894AB2">
        <w:t>город Нефтеюганск</w:t>
      </w:r>
    </w:p>
    <w:p w:rsidR="00615D3A" w:rsidRPr="00894AB2" w:rsidP="00484FCB">
      <w:pPr>
        <w:widowControl w:val="0"/>
        <w:jc w:val="both"/>
      </w:pPr>
    </w:p>
    <w:p w:rsidR="00EA47FD" w:rsidRPr="00894AB2" w:rsidP="00484FCB">
      <w:pPr>
        <w:widowControl w:val="0"/>
        <w:ind w:firstLine="567"/>
        <w:jc w:val="both"/>
      </w:pPr>
      <w:r w:rsidRPr="00894AB2">
        <w:t xml:space="preserve">Мировой судья судебного участка № 4 Нефтеюганского судебного </w:t>
      </w:r>
      <w:r w:rsidRPr="00894AB2">
        <w:t>района Ханты – Мансийского автономного</w:t>
      </w:r>
      <w:r w:rsidRPr="00894AB2" w:rsidR="00FB64E8">
        <w:t xml:space="preserve"> округа – Югры Постовалова Т.П.</w:t>
      </w:r>
      <w:r w:rsidRPr="00894AB2" w:rsidR="00D13791">
        <w:t xml:space="preserve"> </w:t>
      </w:r>
      <w:r w:rsidRPr="00894AB2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894AB2" w:rsidP="00484FCB">
      <w:pPr>
        <w:widowControl w:val="0"/>
        <w:ind w:firstLine="567"/>
        <w:jc w:val="both"/>
      </w:pPr>
      <w:r w:rsidRPr="00894AB2">
        <w:t>Симона А</w:t>
      </w:r>
      <w:r w:rsidRPr="00894AB2" w:rsidR="00894AB2">
        <w:t>.</w:t>
      </w:r>
      <w:r w:rsidRPr="00894AB2">
        <w:t xml:space="preserve"> И</w:t>
      </w:r>
      <w:r w:rsidRPr="00894AB2" w:rsidR="00894AB2">
        <w:t>.</w:t>
      </w:r>
      <w:r w:rsidRPr="00894AB2">
        <w:t xml:space="preserve">, </w:t>
      </w:r>
      <w:r w:rsidRPr="00894AB2" w:rsidR="00894AB2">
        <w:t>***</w:t>
      </w:r>
      <w:r w:rsidRPr="00894AB2" w:rsidR="00C152E0">
        <w:t xml:space="preserve"> </w:t>
      </w:r>
      <w:r w:rsidRPr="00894AB2">
        <w:t xml:space="preserve">года рождения, уроженца </w:t>
      </w:r>
      <w:r w:rsidRPr="00894AB2" w:rsidR="00894AB2">
        <w:t>***</w:t>
      </w:r>
      <w:r w:rsidRPr="00894AB2" w:rsidR="009F3348">
        <w:t>,</w:t>
      </w:r>
      <w:r w:rsidRPr="00894AB2">
        <w:t xml:space="preserve"> зарегистрированного </w:t>
      </w:r>
      <w:r w:rsidRPr="00894AB2" w:rsidR="00C152E0">
        <w:t xml:space="preserve">и </w:t>
      </w:r>
      <w:r w:rsidRPr="00894AB2">
        <w:t xml:space="preserve">проживающего по адресу: </w:t>
      </w:r>
      <w:r w:rsidRPr="00894AB2" w:rsidR="00894AB2">
        <w:t>***</w:t>
      </w:r>
      <w:r w:rsidRPr="00894AB2">
        <w:t xml:space="preserve">., паспортные данные: </w:t>
      </w:r>
      <w:r w:rsidRPr="00894AB2" w:rsidR="00894AB2">
        <w:t>***</w:t>
      </w:r>
      <w:r w:rsidRPr="00894AB2">
        <w:t>,</w:t>
      </w:r>
    </w:p>
    <w:p w:rsidR="00615D3A" w:rsidRPr="00894AB2" w:rsidP="00124668">
      <w:pPr>
        <w:widowControl w:val="0"/>
        <w:ind w:firstLine="567"/>
        <w:jc w:val="both"/>
      </w:pPr>
      <w:r w:rsidRPr="00894AB2">
        <w:t>в совершении административного правонарушения, предусмотренного ч. 4 ст</w:t>
      </w:r>
      <w:r w:rsidRPr="00894AB2">
        <w:t>. 12.15 Кодекса Российской Федерации об административных правонарушениях,</w:t>
      </w:r>
    </w:p>
    <w:p w:rsidR="00615D3A" w:rsidRPr="00894AB2" w:rsidP="00124668">
      <w:pPr>
        <w:jc w:val="center"/>
        <w:rPr>
          <w:b/>
          <w:bCs/>
        </w:rPr>
      </w:pPr>
      <w:r w:rsidRPr="00894AB2">
        <w:rPr>
          <w:b/>
          <w:bCs/>
        </w:rPr>
        <w:t>У С Т А Н О В И Л:</w:t>
      </w:r>
    </w:p>
    <w:p w:rsidR="00717CAE" w:rsidRPr="00894AB2" w:rsidP="00484FCB">
      <w:pPr>
        <w:ind w:firstLine="567"/>
        <w:jc w:val="both"/>
      </w:pPr>
      <w:r w:rsidRPr="00894AB2">
        <w:t>Симон А.И.</w:t>
      </w:r>
      <w:r w:rsidRPr="00894AB2" w:rsidR="00706CCB">
        <w:t>,</w:t>
      </w:r>
      <w:r w:rsidRPr="00894AB2" w:rsidR="00615D3A">
        <w:t xml:space="preserve"> </w:t>
      </w:r>
      <w:r w:rsidRPr="00894AB2">
        <w:t>04.04.2025</w:t>
      </w:r>
      <w:r w:rsidRPr="00894AB2" w:rsidR="00615D3A">
        <w:t xml:space="preserve"> </w:t>
      </w:r>
      <w:r w:rsidRPr="00894AB2" w:rsidR="00EA47FD">
        <w:t xml:space="preserve">в </w:t>
      </w:r>
      <w:r w:rsidRPr="00894AB2">
        <w:t>13</w:t>
      </w:r>
      <w:r w:rsidRPr="00894AB2" w:rsidR="00C61043">
        <w:t xml:space="preserve"> час. </w:t>
      </w:r>
      <w:r w:rsidRPr="00894AB2">
        <w:t>55</w:t>
      </w:r>
      <w:r w:rsidRPr="00894AB2" w:rsidR="00C61043">
        <w:t xml:space="preserve"> мин.</w:t>
      </w:r>
      <w:r w:rsidRPr="00894AB2" w:rsidR="00615D3A">
        <w:t xml:space="preserve">, на </w:t>
      </w:r>
      <w:r w:rsidRPr="00894AB2">
        <w:t>428 км</w:t>
      </w:r>
      <w:r w:rsidRPr="00894AB2" w:rsidR="00C61043">
        <w:t xml:space="preserve"> а/д Р404 </w:t>
      </w:r>
      <w:r w:rsidRPr="00894AB2">
        <w:t>Тюмень-Ханты-Мансийск</w:t>
      </w:r>
      <w:r w:rsidRPr="00894AB2" w:rsidR="00615D3A">
        <w:t>,</w:t>
      </w:r>
      <w:r w:rsidRPr="00894AB2" w:rsidR="00D13791">
        <w:t xml:space="preserve"> </w:t>
      </w:r>
      <w:r w:rsidRPr="00894AB2" w:rsidR="00615D3A">
        <w:t xml:space="preserve">управляя а/м </w:t>
      </w:r>
      <w:r w:rsidRPr="00894AB2" w:rsidR="00894AB2">
        <w:t>***</w:t>
      </w:r>
      <w:r w:rsidRPr="00894AB2" w:rsidR="00615D3A">
        <w:t>, г/н</w:t>
      </w:r>
      <w:r w:rsidRPr="00894AB2" w:rsidR="00A06CB7">
        <w:t xml:space="preserve"> </w:t>
      </w:r>
      <w:r w:rsidRPr="00894AB2" w:rsidR="00894AB2">
        <w:t>***</w:t>
      </w:r>
      <w:r w:rsidRPr="00894AB2" w:rsidR="00A5768E">
        <w:t xml:space="preserve"> </w:t>
      </w:r>
      <w:r w:rsidRPr="00894AB2" w:rsidR="002113F3">
        <w:t>при совершении</w:t>
      </w:r>
      <w:r w:rsidRPr="00894AB2" w:rsidR="00A11254">
        <w:t xml:space="preserve"> </w:t>
      </w:r>
      <w:r w:rsidRPr="00894AB2">
        <w:t xml:space="preserve">маневра </w:t>
      </w:r>
      <w:r w:rsidRPr="00894AB2" w:rsidR="00A11254">
        <w:t>обгон</w:t>
      </w:r>
      <w:r w:rsidRPr="00894AB2" w:rsidR="002113F3">
        <w:t>а</w:t>
      </w:r>
      <w:r w:rsidRPr="00894AB2" w:rsidR="00A11254">
        <w:t xml:space="preserve"> </w:t>
      </w:r>
      <w:r w:rsidRPr="00894AB2" w:rsidR="007F6DBD">
        <w:t xml:space="preserve">впереди движущегося </w:t>
      </w:r>
      <w:r w:rsidRPr="00894AB2" w:rsidR="00A11254">
        <w:t>транспортного средства</w:t>
      </w:r>
      <w:r w:rsidRPr="00894AB2" w:rsidR="002113F3">
        <w:t xml:space="preserve"> выехал на полосу дороги, предназн</w:t>
      </w:r>
      <w:r w:rsidRPr="00894AB2">
        <w:t xml:space="preserve">аченную для встречного движения, при этом нарушил требования </w:t>
      </w:r>
      <w:r w:rsidRPr="00894AB2" w:rsidR="002113F3">
        <w:t>дорожного знака 3.20 «обгон запрещен»</w:t>
      </w:r>
      <w:r w:rsidRPr="00894AB2">
        <w:t xml:space="preserve"> и дорожной разметки 1.1 ПДД РФ</w:t>
      </w:r>
      <w:r w:rsidRPr="00894AB2" w:rsidR="00955849">
        <w:t xml:space="preserve">, </w:t>
      </w:r>
      <w:r w:rsidRPr="00894AB2" w:rsidR="00615D3A">
        <w:t>чем нарушил п. 1.3</w:t>
      </w:r>
      <w:r w:rsidRPr="00894AB2">
        <w:t>, п. 9.1.1</w:t>
      </w:r>
      <w:r w:rsidRPr="00894AB2" w:rsidR="00D13791">
        <w:t xml:space="preserve"> </w:t>
      </w:r>
      <w:r w:rsidRPr="00894AB2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B43ED" w:rsidRPr="00894AB2" w:rsidP="004B43ED">
      <w:pPr>
        <w:ind w:firstLine="567"/>
        <w:jc w:val="both"/>
        <w:rPr>
          <w:lang w:bidi="ru-RU"/>
        </w:rPr>
      </w:pPr>
      <w:r w:rsidRPr="00894AB2">
        <w:t xml:space="preserve">В судебном заседании </w:t>
      </w:r>
      <w:r w:rsidRPr="00894AB2" w:rsidR="00DD4990">
        <w:t>Симон А.И.</w:t>
      </w:r>
      <w:r w:rsidRPr="00894AB2">
        <w:t xml:space="preserve"> </w:t>
      </w:r>
      <w:r w:rsidRPr="00894AB2">
        <w:t xml:space="preserve">вину в совершении административного правонарушения </w:t>
      </w:r>
      <w:r w:rsidRPr="00894AB2" w:rsidR="00B5494C">
        <w:t xml:space="preserve">не </w:t>
      </w:r>
      <w:r w:rsidRPr="00894AB2">
        <w:t>признал,</w:t>
      </w:r>
      <w:r w:rsidRPr="00894AB2" w:rsidR="00B5494C">
        <w:t xml:space="preserve"> </w:t>
      </w:r>
      <w:r w:rsidRPr="00894AB2" w:rsidR="00602E0D">
        <w:t>сообщил, что не видел запрещающего обгон знака, линию дорожной разметки</w:t>
      </w:r>
      <w:r w:rsidRPr="00894AB2" w:rsidR="00357019">
        <w:t xml:space="preserve"> 1.1.</w:t>
      </w:r>
      <w:r w:rsidRPr="00894AB2" w:rsidR="00602E0D">
        <w:t xml:space="preserve">, правонарушение не совершал, таких доказательств в материалах дела нет; </w:t>
      </w:r>
      <w:r w:rsidRPr="00894AB2" w:rsidR="008C6C09">
        <w:rPr>
          <w:lang w:bidi="ru-RU"/>
        </w:rPr>
        <w:t>просил</w:t>
      </w:r>
      <w:r w:rsidRPr="00894AB2" w:rsidR="00717CAE">
        <w:rPr>
          <w:lang w:bidi="ru-RU"/>
        </w:rPr>
        <w:t xml:space="preserve"> прекратить производство по делу об административном правонарушении, поскольку отсутствуют достаточные и достоверные доказательства совершения </w:t>
      </w:r>
      <w:r w:rsidRPr="00894AB2" w:rsidR="008C6C09">
        <w:rPr>
          <w:lang w:bidi="ru-RU"/>
        </w:rPr>
        <w:t>им</w:t>
      </w:r>
      <w:r w:rsidRPr="00894AB2" w:rsidR="00717CAE">
        <w:rPr>
          <w:lang w:bidi="ru-RU"/>
        </w:rPr>
        <w:t xml:space="preserve"> указанного правонарушения.</w:t>
      </w:r>
      <w:r w:rsidRPr="00894AB2" w:rsidR="008C6C09">
        <w:rPr>
          <w:lang w:bidi="ru-RU"/>
        </w:rPr>
        <w:t xml:space="preserve"> </w:t>
      </w:r>
      <w:r w:rsidRPr="00894AB2" w:rsidR="00357019">
        <w:rPr>
          <w:lang w:bidi="ru-RU"/>
        </w:rPr>
        <w:t>В</w:t>
      </w:r>
      <w:r w:rsidRPr="00894AB2">
        <w:rPr>
          <w:lang w:bidi="ru-RU"/>
        </w:rPr>
        <w:t xml:space="preserve"> обоснование заявленного ходатайства указывал следующее. </w:t>
      </w:r>
    </w:p>
    <w:p w:rsidR="004B43ED" w:rsidRPr="00894AB2" w:rsidP="004B43ED">
      <w:pPr>
        <w:ind w:firstLine="567"/>
        <w:jc w:val="both"/>
        <w:rPr>
          <w:lang w:bidi="ru-RU"/>
        </w:rPr>
      </w:pPr>
      <w:r w:rsidRPr="00894AB2">
        <w:rPr>
          <w:lang w:bidi="ru-RU"/>
        </w:rPr>
        <w:t>В качестве доказательства сотрудником ГИБДД была представлена видеозапись, однако она не содержит обязательных реквизитов: отсутствует точная дата и время инцидента, ч</w:t>
      </w:r>
      <w:r w:rsidRPr="00894AB2">
        <w:rPr>
          <w:lang w:bidi="ru-RU"/>
        </w:rPr>
        <w:t>то не позволяет однозначно соотнес</w:t>
      </w:r>
      <w:r w:rsidRPr="00894AB2" w:rsidR="008C6C09">
        <w:rPr>
          <w:lang w:bidi="ru-RU"/>
        </w:rPr>
        <w:t xml:space="preserve">ти запись с конкретным событием. </w:t>
      </w:r>
      <w:r w:rsidRPr="00894AB2">
        <w:rPr>
          <w:lang w:bidi="ru-RU"/>
        </w:rPr>
        <w:t xml:space="preserve">На представленной видеозаписи не виден государственный регистрационный номер </w:t>
      </w:r>
      <w:r w:rsidRPr="00894AB2" w:rsidR="008C6C09">
        <w:rPr>
          <w:lang w:bidi="ru-RU"/>
        </w:rPr>
        <w:t>его</w:t>
      </w:r>
      <w:r w:rsidRPr="00894AB2">
        <w:rPr>
          <w:lang w:bidi="ru-RU"/>
        </w:rPr>
        <w:t xml:space="preserve"> транспортного средства</w:t>
      </w:r>
      <w:r w:rsidRPr="00894AB2" w:rsidR="008C6C09">
        <w:rPr>
          <w:lang w:bidi="ru-RU"/>
        </w:rPr>
        <w:t xml:space="preserve">, </w:t>
      </w:r>
      <w:r w:rsidRPr="00894AB2">
        <w:rPr>
          <w:lang w:bidi="ru-RU"/>
        </w:rPr>
        <w:t>а также нет возможности идентифицировать автомобиль. Это делает невозможным установл</w:t>
      </w:r>
      <w:r w:rsidRPr="00894AB2">
        <w:rPr>
          <w:lang w:bidi="ru-RU"/>
        </w:rPr>
        <w:t xml:space="preserve">ение того, что именно </w:t>
      </w:r>
      <w:r w:rsidRPr="00894AB2" w:rsidR="008C6C09">
        <w:rPr>
          <w:lang w:bidi="ru-RU"/>
        </w:rPr>
        <w:t>он</w:t>
      </w:r>
      <w:r w:rsidRPr="00894AB2">
        <w:rPr>
          <w:lang w:bidi="ru-RU"/>
        </w:rPr>
        <w:t xml:space="preserve"> находился за рулём в момент предполагаемого нарушения.</w:t>
      </w:r>
    </w:p>
    <w:p w:rsidR="004B43ED" w:rsidRPr="00894AB2" w:rsidP="004B43ED">
      <w:pPr>
        <w:ind w:firstLine="567"/>
        <w:jc w:val="both"/>
        <w:rPr>
          <w:lang w:bidi="ru-RU"/>
        </w:rPr>
      </w:pPr>
      <w:r w:rsidRPr="00894AB2">
        <w:rPr>
          <w:lang w:bidi="ru-RU"/>
        </w:rPr>
        <w:t xml:space="preserve">Он </w:t>
      </w:r>
      <w:r w:rsidRPr="00894AB2" w:rsidR="00717CAE">
        <w:rPr>
          <w:lang w:bidi="ru-RU"/>
        </w:rPr>
        <w:t xml:space="preserve">не был ознакомлен с видеозаписью на месте совершения предполагаемого правонарушения, как того требует закон. Сотрудник ГИБДД не предоставил </w:t>
      </w:r>
      <w:r w:rsidRPr="00894AB2" w:rsidR="000264AC">
        <w:rPr>
          <w:lang w:bidi="ru-RU"/>
        </w:rPr>
        <w:t>ему</w:t>
      </w:r>
      <w:r w:rsidRPr="00894AB2" w:rsidR="00717CAE">
        <w:rPr>
          <w:lang w:bidi="ru-RU"/>
        </w:rPr>
        <w:t xml:space="preserve"> возможность просмотра видео и объяснить ситуацию на месте, что является нарушением ст. 28.2 КоАП РФ.</w:t>
      </w:r>
    </w:p>
    <w:p w:rsidR="00791DE3" w:rsidRPr="00894AB2" w:rsidP="00791DE3">
      <w:pPr>
        <w:ind w:firstLine="567"/>
        <w:jc w:val="both"/>
        <w:rPr>
          <w:lang w:bidi="ru-RU"/>
        </w:rPr>
      </w:pPr>
      <w:r w:rsidRPr="00894AB2">
        <w:rPr>
          <w:lang w:bidi="ru-RU"/>
        </w:rPr>
        <w:t xml:space="preserve">При составлении протокола не были вызваны независимые свидетели, которые могли бы подтвердить наличие нарушения. Отсутствие свидетелей при наличии спора вокруг доказательственной базы </w:t>
      </w:r>
      <w:r w:rsidRPr="00894AB2">
        <w:rPr>
          <w:lang w:bidi="ru-RU"/>
        </w:rPr>
        <w:t>также является процессуальным нарушением.</w:t>
      </w:r>
    </w:p>
    <w:p w:rsidR="00E3356D" w:rsidRPr="00894AB2" w:rsidP="004B43ED">
      <w:pPr>
        <w:ind w:firstLine="567"/>
        <w:jc w:val="both"/>
      </w:pPr>
      <w:r w:rsidRPr="00894AB2">
        <w:t xml:space="preserve">Мировой судья, </w:t>
      </w:r>
      <w:r w:rsidRPr="00894AB2" w:rsidR="009F3348">
        <w:t xml:space="preserve">выслушав </w:t>
      </w:r>
      <w:r w:rsidRPr="00894AB2" w:rsidR="00DD4990">
        <w:t>Симона А.И.</w:t>
      </w:r>
      <w:r w:rsidRPr="00894AB2" w:rsidR="009F3348">
        <w:t xml:space="preserve">, </w:t>
      </w:r>
      <w:r w:rsidRPr="00894AB2">
        <w:t xml:space="preserve">исследовав материалы административного дела, считает, что вина </w:t>
      </w:r>
      <w:r w:rsidRPr="00894AB2" w:rsidR="00DD4990">
        <w:t>Симона А.И.</w:t>
      </w:r>
      <w:r w:rsidRPr="00894AB2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894AB2" w:rsidP="00484FCB">
      <w:pPr>
        <w:ind w:firstLine="567"/>
        <w:jc w:val="both"/>
      </w:pPr>
      <w:r w:rsidRPr="00894AB2">
        <w:t>- протоко</w:t>
      </w:r>
      <w:r w:rsidRPr="00894AB2">
        <w:t>лом об админи</w:t>
      </w:r>
      <w:r w:rsidRPr="00894AB2" w:rsidR="007B382C">
        <w:t xml:space="preserve">стративном правонарушении </w:t>
      </w:r>
      <w:r w:rsidRPr="00894AB2" w:rsidR="00EA6232">
        <w:t>72 ВВ №</w:t>
      </w:r>
      <w:r w:rsidRPr="00894AB2" w:rsidR="009C5DAD">
        <w:t>242311</w:t>
      </w:r>
      <w:r w:rsidRPr="00894AB2" w:rsidR="00AF034B">
        <w:t xml:space="preserve"> </w:t>
      </w:r>
      <w:r w:rsidRPr="00894AB2">
        <w:t xml:space="preserve">от </w:t>
      </w:r>
      <w:r w:rsidRPr="00894AB2" w:rsidR="00DD4990">
        <w:t>04.04.2025</w:t>
      </w:r>
      <w:r w:rsidRPr="00894AB2">
        <w:t xml:space="preserve">, согласно которому, </w:t>
      </w:r>
      <w:r w:rsidRPr="00894AB2" w:rsidR="00DD4990">
        <w:t>Симон А.И.</w:t>
      </w:r>
      <w:r w:rsidRPr="00894AB2" w:rsidR="006D295F">
        <w:t xml:space="preserve"> </w:t>
      </w:r>
      <w:r w:rsidRPr="00894AB2" w:rsidR="009C5DAD">
        <w:t>04.04.2025 в 13 час. 55 мин., на 428 км а/д Р404 Тюмень-Ханты-Мансийск, управляя а/м Хендэ Солярис, г/н В 590 КН 186 при совершении маневра обгона впереди движущегося транспортного средства выехал на полосу дороги, предназначенную для встречного движения, при этом нарушил требования дорожного знака 3.20 «обгон запрещен» и дорожной разметки 1.1 ПДД РФ</w:t>
      </w:r>
      <w:r w:rsidRPr="00894AB2">
        <w:t xml:space="preserve">, подписанный </w:t>
      </w:r>
      <w:r w:rsidRPr="00894AB2" w:rsidR="00DD4990">
        <w:t>Симоном А.И.</w:t>
      </w:r>
      <w:r w:rsidRPr="00894AB2">
        <w:t xml:space="preserve">, </w:t>
      </w:r>
      <w:r w:rsidRPr="00894AB2" w:rsidR="00957C5E">
        <w:t>ему</w:t>
      </w:r>
      <w:r w:rsidRPr="00894AB2">
        <w:t xml:space="preserve"> были разъяснены процессуаль</w:t>
      </w:r>
      <w:r w:rsidRPr="00894AB2">
        <w:t xml:space="preserve">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894AB2" w:rsidR="00957C5E">
        <w:t>его</w:t>
      </w:r>
      <w:r w:rsidRPr="00894AB2">
        <w:t xml:space="preserve"> подписи;</w:t>
      </w:r>
    </w:p>
    <w:p w:rsidR="007E646F" w:rsidRPr="00894AB2" w:rsidP="00484FCB">
      <w:pPr>
        <w:ind w:firstLine="567"/>
        <w:jc w:val="both"/>
      </w:pPr>
      <w:r w:rsidRPr="00894AB2">
        <w:t xml:space="preserve">- схемой места совершения административного правонарушения, согласно которой </w:t>
      </w:r>
      <w:r w:rsidRPr="00894AB2" w:rsidR="00DD4990">
        <w:t>Симон А.И.</w:t>
      </w:r>
      <w:r w:rsidRPr="00894AB2">
        <w:t xml:space="preserve"> </w:t>
      </w:r>
      <w:r w:rsidRPr="00894AB2" w:rsidR="00481B95">
        <w:t xml:space="preserve">на </w:t>
      </w:r>
      <w:r w:rsidRPr="00894AB2" w:rsidR="00DD4990">
        <w:t>428 км</w:t>
      </w:r>
      <w:r w:rsidRPr="00894AB2" w:rsidR="00C61043">
        <w:t xml:space="preserve"> а/д Р404 </w:t>
      </w:r>
      <w:r w:rsidRPr="00894AB2" w:rsidR="00DD4990">
        <w:t>Тюмень-Ханты-Мансийск</w:t>
      </w:r>
      <w:r w:rsidRPr="00894AB2" w:rsidR="00C61043">
        <w:t xml:space="preserve"> </w:t>
      </w:r>
      <w:r w:rsidRPr="00894AB2" w:rsidR="00F23D1F">
        <w:t>Уватского района Тюменской обл.</w:t>
      </w:r>
      <w:r w:rsidRPr="00894AB2" w:rsidR="004C6B86">
        <w:t xml:space="preserve"> </w:t>
      </w:r>
      <w:r w:rsidRPr="00894AB2">
        <w:t xml:space="preserve">управляя а/м </w:t>
      </w:r>
      <w:r w:rsidRPr="00894AB2" w:rsidR="00894AB2">
        <w:t>***</w:t>
      </w:r>
      <w:r w:rsidRPr="00894AB2">
        <w:t xml:space="preserve">, г/н </w:t>
      </w:r>
      <w:r w:rsidRPr="00894AB2" w:rsidR="00894AB2">
        <w:t>***</w:t>
      </w:r>
      <w:r w:rsidRPr="00894AB2">
        <w:t xml:space="preserve">, </w:t>
      </w:r>
      <w:r w:rsidRPr="00894AB2" w:rsidR="0085664F">
        <w:t xml:space="preserve">совершил обгон </w:t>
      </w:r>
      <w:r w:rsidRPr="00894AB2" w:rsidR="00E5223E">
        <w:t>транспортн</w:t>
      </w:r>
      <w:r w:rsidRPr="00894AB2" w:rsidR="00A656D7">
        <w:t>ого</w:t>
      </w:r>
      <w:r w:rsidRPr="00894AB2" w:rsidR="00E5223E">
        <w:t xml:space="preserve"> средств</w:t>
      </w:r>
      <w:r w:rsidRPr="00894AB2" w:rsidR="00A656D7">
        <w:t>а</w:t>
      </w:r>
      <w:r w:rsidRPr="00894AB2" w:rsidR="00E5223E">
        <w:t xml:space="preserve"> в зоне действия дорожн</w:t>
      </w:r>
      <w:r w:rsidRPr="00894AB2" w:rsidR="00A656D7">
        <w:t xml:space="preserve">ого </w:t>
      </w:r>
      <w:r w:rsidRPr="00894AB2" w:rsidR="00A656D7">
        <w:t>знака 3.20 «обгон запрещен»</w:t>
      </w:r>
      <w:r w:rsidRPr="00894AB2" w:rsidR="009C5988">
        <w:t xml:space="preserve"> и дорожной разметки 1.1 «сплошная линия»</w:t>
      </w:r>
      <w:r w:rsidRPr="00894AB2" w:rsidR="00A656D7">
        <w:t xml:space="preserve">, </w:t>
      </w:r>
      <w:r w:rsidRPr="00894AB2" w:rsidR="00E5223E">
        <w:t xml:space="preserve">с выездом на </w:t>
      </w:r>
      <w:r w:rsidRPr="00894AB2" w:rsidR="00F55728">
        <w:t>полосу встречного движения</w:t>
      </w:r>
      <w:r w:rsidRPr="00894AB2" w:rsidR="009C5988">
        <w:t xml:space="preserve">. Со схемой </w:t>
      </w:r>
      <w:r w:rsidRPr="00894AB2" w:rsidR="00AE64BD">
        <w:t>Симон А.И. ознакомлен, замечаний не зафиксировал</w:t>
      </w:r>
      <w:r w:rsidRPr="00894AB2" w:rsidR="007540C0">
        <w:t>, подпись указана в графе: «со схемой согласен»</w:t>
      </w:r>
      <w:r w:rsidRPr="00894AB2">
        <w:t xml:space="preserve">; </w:t>
      </w:r>
    </w:p>
    <w:p w:rsidR="00CE024A" w:rsidRPr="00894AB2" w:rsidP="00484FCB">
      <w:pPr>
        <w:ind w:firstLine="567"/>
        <w:jc w:val="both"/>
      </w:pPr>
      <w:r w:rsidRPr="00894AB2">
        <w:t>-  схемой организации дорожного движения автомобильной дороги, из которой следует, что на 427 км</w:t>
      </w:r>
      <w:r w:rsidRPr="00894AB2">
        <w:t xml:space="preserve"> а/д Р404 Тюмень-Тобольск-Ханты-Мансийск начинается действие дорожного знака 3.20 «обгон запрещен» и дорожной разметки 1.1 «сплошная ли</w:t>
      </w:r>
      <w:r w:rsidRPr="00894AB2" w:rsidR="006663FA">
        <w:t>н</w:t>
      </w:r>
      <w:r w:rsidRPr="00894AB2">
        <w:t>ия»</w:t>
      </w:r>
      <w:r w:rsidRPr="00894AB2" w:rsidR="007D0629">
        <w:t xml:space="preserve"> и прекращают свое действие на 432 км а/д Р404 Тюмень-Тобольск-Ханты-Мансийск;  </w:t>
      </w:r>
    </w:p>
    <w:p w:rsidR="000D169C" w:rsidRPr="00894AB2" w:rsidP="00484FCB">
      <w:pPr>
        <w:ind w:firstLine="567"/>
        <w:jc w:val="both"/>
      </w:pPr>
      <w:r w:rsidRPr="00894AB2">
        <w:t>- рапортом старшего инспектора ОВ ДП</w:t>
      </w:r>
      <w:r w:rsidRPr="00894AB2">
        <w:t xml:space="preserve">С Госавтоинспекции ОМВД России по Уватскому району Салахова З.Р. от 04.04.2025, из которого следует, что </w:t>
      </w:r>
      <w:r w:rsidRPr="00894AB2" w:rsidR="009D7F92">
        <w:t xml:space="preserve">находясь на службе 04.04.2025 совместно с ИДПС Пироговым М.А. осуществляли надзор за дорожным движением, согласно </w:t>
      </w:r>
      <w:r w:rsidRPr="00894AB2" w:rsidR="00E8109F">
        <w:t>дислокации постов и маршрутов патрулирования на патрульном автомобиле на участке с 427 км по 433 км а/д</w:t>
      </w:r>
      <w:r w:rsidRPr="00894AB2" w:rsidR="000A02E0">
        <w:t xml:space="preserve"> Тюмень-Ханты-Мансийск</w:t>
      </w:r>
      <w:r w:rsidRPr="00894AB2" w:rsidR="005E7655">
        <w:t>, для предупреждения и пресечения, запрещенного н данном участке маневра обгон с выездом на полосу встречного</w:t>
      </w:r>
      <w:r w:rsidRPr="00894AB2" w:rsidR="003C029F">
        <w:t xml:space="preserve"> движения. На данном участке автодороги на 432 км а/д Тюмень-Ханты</w:t>
      </w:r>
      <w:r w:rsidRPr="00894AB2" w:rsidR="0001389D">
        <w:t>-Мансийск установлены дорожные знаки: 3.20 «обгон запрещен», вводящие ограничения для транспортных средств, двигающихся в направлении г. Тюмень. В 13 час. 55 мин.</w:t>
      </w:r>
      <w:r w:rsidRPr="00894AB2" w:rsidR="00141F57">
        <w:t xml:space="preserve"> они обратили внимание на автомобиль </w:t>
      </w:r>
      <w:r w:rsidRPr="00894AB2" w:rsidR="00894AB2">
        <w:t>***</w:t>
      </w:r>
      <w:r w:rsidRPr="00894AB2" w:rsidR="00141F57">
        <w:t xml:space="preserve"> г/н </w:t>
      </w:r>
      <w:r w:rsidRPr="00894AB2" w:rsidR="00894AB2">
        <w:t>***</w:t>
      </w:r>
      <w:r w:rsidRPr="00894AB2" w:rsidR="00141F57">
        <w:t xml:space="preserve"> двигающийся по 428 км а/д Тюмень</w:t>
      </w:r>
      <w:r w:rsidRPr="00894AB2" w:rsidR="00DA5240">
        <w:t>-Ханты-Мансийск в направлении г. Тюмень, который выехав на полосу дороги, предназначенную для встречного движения приступил к маневру – обгон, двигающегося впереди в попутном направлении транспортного средства.</w:t>
      </w:r>
      <w:r w:rsidRPr="00894AB2">
        <w:t xml:space="preserve"> Данный маневр был начат и завершен в нарушение требования дорожного знака 3.20 «обгон запрещен» и линии дорожной разметки 1.1 ПДД РФ. Нарушение п. 1.3 и п. 9.1.1 ПДД РФ послужило основанием для остановки транспортного средства. При проверку документов у в</w:t>
      </w:r>
      <w:r w:rsidRPr="00894AB2">
        <w:t>оди</w:t>
      </w:r>
      <w:r w:rsidRPr="00894AB2" w:rsidR="00B14723">
        <w:t xml:space="preserve">теля а/м Хендэ г/н В 950 НК 186, было установлено, что им управляет гражданин Симон А.И. Выезд на полосу дороги, предназначенную для встречного движения Симон А.И. не отрицал, нарушение п. 1.3 и п. 9.1.1 ПДД РФ оспаривал. </w:t>
      </w:r>
      <w:r w:rsidRPr="00894AB2" w:rsidR="00106AA0">
        <w:t>На основании вышеизложенного в отношении Симон А.И. был составлен протокол об административном правонарушении по ч. 4 ст. 12.15 КоАП РФ, ему были разъяснены его права, предусмотренные ст. 25.1 КоАП РФ и ст. 51 Конституции РФ</w:t>
      </w:r>
      <w:r w:rsidRPr="00894AB2" w:rsidR="00E47139">
        <w:t>, вручена копия протокола;</w:t>
      </w:r>
    </w:p>
    <w:p w:rsidR="00E47139" w:rsidRPr="00894AB2" w:rsidP="00484FCB">
      <w:pPr>
        <w:ind w:firstLine="567"/>
        <w:jc w:val="both"/>
      </w:pPr>
      <w:r w:rsidRPr="00894AB2">
        <w:t xml:space="preserve"> </w:t>
      </w:r>
      <w:r w:rsidRPr="00894AB2">
        <w:t xml:space="preserve">- видеофиксацией административного </w:t>
      </w:r>
      <w:r w:rsidRPr="00894AB2">
        <w:t xml:space="preserve">правонарушения, согласно которой </w:t>
      </w:r>
      <w:r w:rsidRPr="00894AB2">
        <w:t>а/м Хендэ Солярис, серого цвета г/н В 590 КН 186 совершил обгон транспортного средства, связанный с выездом на полосу дороги предназначенную для встречного движения в зоне действия дорожного знака 3.20 «обгон запрещен» и до</w:t>
      </w:r>
      <w:r w:rsidRPr="00894AB2">
        <w:t>рожной разметки 1.1 «сплошная линия»;</w:t>
      </w:r>
    </w:p>
    <w:p w:rsidR="00E47139" w:rsidRPr="00894AB2" w:rsidP="00484FCB">
      <w:pPr>
        <w:ind w:firstLine="567"/>
        <w:jc w:val="both"/>
      </w:pPr>
      <w:r w:rsidRPr="00894AB2">
        <w:t>- копией водительского удостоверения 9921 545717</w:t>
      </w:r>
      <w:r w:rsidRPr="00894AB2" w:rsidR="00C8678B">
        <w:t xml:space="preserve"> выданного Симону А.И. 10.08.2021, действительно до 10.08.2031;</w:t>
      </w:r>
    </w:p>
    <w:p w:rsidR="00C8678B" w:rsidRPr="00894AB2" w:rsidP="00484FCB">
      <w:pPr>
        <w:ind w:firstLine="567"/>
        <w:jc w:val="both"/>
      </w:pPr>
      <w:r w:rsidRPr="00894AB2">
        <w:t>- копией свидетельства о регистрации транспортного средства Хендэ Солярис, г/н В 590 КН 186, цвет: темно-с</w:t>
      </w:r>
      <w:r w:rsidRPr="00894AB2">
        <w:t xml:space="preserve">ерый, </w:t>
      </w:r>
      <w:r w:rsidRPr="00894AB2" w:rsidR="00097416">
        <w:t>принадлежит Симон Г.Н.;</w:t>
      </w:r>
    </w:p>
    <w:p w:rsidR="00097416" w:rsidRPr="00894AB2" w:rsidP="00484FCB">
      <w:pPr>
        <w:ind w:firstLine="567"/>
        <w:jc w:val="both"/>
      </w:pPr>
      <w:r w:rsidRPr="00894AB2">
        <w:t>- сведениями о привлечении Симона А.И. к административной ответственности, согласно которым в течении календарного года Симон А.И. к административной ответственности не привлекался.</w:t>
      </w:r>
    </w:p>
    <w:p w:rsidR="00767D1E" w:rsidRPr="00894AB2" w:rsidP="00484FCB">
      <w:pPr>
        <w:ind w:firstLine="567"/>
        <w:jc w:val="both"/>
      </w:pPr>
      <w:r w:rsidRPr="00894AB2">
        <w:t>- карточкой операции с ВУ, из которой следуе</w:t>
      </w:r>
      <w:r w:rsidRPr="00894AB2">
        <w:t>т, что Симон А.И. 10.08.2021 выдано водительское удостоверение 9921 545717, действительно до 10.08.2031;</w:t>
      </w:r>
    </w:p>
    <w:p w:rsidR="00BE3D23" w:rsidRPr="00894AB2" w:rsidP="00484FCB">
      <w:pPr>
        <w:ind w:firstLine="567"/>
        <w:jc w:val="both"/>
      </w:pPr>
      <w:r w:rsidRPr="00894AB2">
        <w:t>- скриншотом видеозаписи</w:t>
      </w:r>
      <w:r w:rsidRPr="00894AB2" w:rsidR="00B351FB">
        <w:t xml:space="preserve">, из которой следует, что на видео изображен автомобиль </w:t>
      </w:r>
      <w:r w:rsidRPr="00894AB2" w:rsidR="00894AB2">
        <w:t>***</w:t>
      </w:r>
      <w:r w:rsidRPr="00894AB2" w:rsidR="00B351FB">
        <w:t xml:space="preserve"> темного серого цвета г/н </w:t>
      </w:r>
      <w:r w:rsidRPr="00894AB2" w:rsidR="00894AB2">
        <w:t>***</w:t>
      </w:r>
      <w:r w:rsidRPr="00894AB2" w:rsidR="00E2295C">
        <w:t>. С данными скриншотами Симон А.И. ознакомлен в судебном заседании</w:t>
      </w:r>
      <w:r w:rsidRPr="00894AB2" w:rsidR="00B351FB">
        <w:t>;</w:t>
      </w:r>
    </w:p>
    <w:p w:rsidR="0022288C" w:rsidRPr="00894AB2" w:rsidP="0022288C">
      <w:pPr>
        <w:pStyle w:val="20"/>
        <w:shd w:val="clear" w:color="auto" w:fill="auto"/>
        <w:spacing w:before="0" w:after="0" w:line="283" w:lineRule="exact"/>
        <w:ind w:firstLine="600"/>
        <w:jc w:val="both"/>
        <w:rPr>
          <w:sz w:val="24"/>
          <w:szCs w:val="24"/>
          <w:lang w:eastAsia="ru-RU" w:bidi="ru-RU"/>
        </w:rPr>
      </w:pPr>
      <w:r w:rsidRPr="00894AB2">
        <w:rPr>
          <w:sz w:val="24"/>
          <w:szCs w:val="24"/>
        </w:rPr>
        <w:t xml:space="preserve">- протоколом судебного заседания от 29.05.2025 о допросе должностного лица ИДПС ОВ ДПС Госавтоинспекции ОМВД России по Уватскому району Тюменской области Салахова З.Р., из которого следует, что </w:t>
      </w:r>
      <w:r w:rsidRPr="00894AB2" w:rsidR="003158C0">
        <w:rPr>
          <w:sz w:val="24"/>
          <w:szCs w:val="24"/>
        </w:rPr>
        <w:t xml:space="preserve">он </w:t>
      </w:r>
      <w:r w:rsidRPr="00894AB2" w:rsidR="00484FCB">
        <w:rPr>
          <w:sz w:val="24"/>
          <w:szCs w:val="24"/>
          <w:lang w:eastAsia="ru-RU" w:bidi="ru-RU"/>
        </w:rPr>
        <w:t xml:space="preserve">Салахов </w:t>
      </w:r>
      <w:r w:rsidRPr="00894AB2" w:rsidR="003158C0">
        <w:rPr>
          <w:sz w:val="24"/>
          <w:szCs w:val="24"/>
          <w:lang w:eastAsia="ru-RU" w:bidi="ru-RU"/>
        </w:rPr>
        <w:t>З.Р.</w:t>
      </w:r>
      <w:r w:rsidRPr="00894AB2" w:rsidR="00484FCB">
        <w:rPr>
          <w:sz w:val="24"/>
          <w:szCs w:val="24"/>
          <w:lang w:eastAsia="ru-RU" w:bidi="ru-RU"/>
        </w:rPr>
        <w:t xml:space="preserve"> старший инспектор ДПС ОВ ДПС Госавтоинспекции ОМВД России по Уватскому району, с</w:t>
      </w:r>
      <w:r w:rsidRPr="00894AB2" w:rsidR="003158C0">
        <w:rPr>
          <w:sz w:val="24"/>
          <w:szCs w:val="24"/>
          <w:lang w:eastAsia="ru-RU" w:bidi="ru-RU"/>
        </w:rPr>
        <w:t>остоит в должности с 28.11.2024</w:t>
      </w:r>
      <w:r w:rsidRPr="00894AB2" w:rsidR="00484FCB">
        <w:rPr>
          <w:sz w:val="24"/>
          <w:szCs w:val="24"/>
          <w:lang w:eastAsia="ru-RU" w:bidi="ru-RU"/>
        </w:rPr>
        <w:t>.</w:t>
      </w:r>
      <w:r w:rsidRPr="00894AB2" w:rsidR="003158C0">
        <w:rPr>
          <w:sz w:val="24"/>
          <w:szCs w:val="24"/>
        </w:rPr>
        <w:t xml:space="preserve"> </w:t>
      </w:r>
      <w:r w:rsidRPr="00894AB2" w:rsidR="003158C0">
        <w:rPr>
          <w:sz w:val="24"/>
          <w:szCs w:val="24"/>
          <w:lang w:eastAsia="ru-RU" w:bidi="ru-RU"/>
        </w:rPr>
        <w:t xml:space="preserve">04.04.2025 в период времени с 13 час. 30 мин. по </w:t>
      </w:r>
      <w:r w:rsidRPr="00894AB2" w:rsidR="0085673C">
        <w:rPr>
          <w:sz w:val="24"/>
          <w:szCs w:val="24"/>
          <w:lang w:eastAsia="ru-RU" w:bidi="ru-RU"/>
        </w:rPr>
        <w:t>14 час. 30 мин. находился на маршруте патрулирования с 427 км по 138 км автодороги Тюмень</w:t>
      </w:r>
      <w:r w:rsidRPr="00894AB2" w:rsidR="00804ED9">
        <w:rPr>
          <w:sz w:val="24"/>
          <w:szCs w:val="24"/>
          <w:lang w:eastAsia="ru-RU" w:bidi="ru-RU"/>
        </w:rPr>
        <w:t>-Ханты-Мансийск Тюменской области в Уватском районе. Он лично составля</w:t>
      </w:r>
      <w:r w:rsidRPr="00894AB2" w:rsidR="00094FF2">
        <w:rPr>
          <w:sz w:val="24"/>
          <w:szCs w:val="24"/>
          <w:lang w:eastAsia="ru-RU" w:bidi="ru-RU"/>
        </w:rPr>
        <w:t>л</w:t>
      </w:r>
      <w:r w:rsidRPr="00894AB2" w:rsidR="00804ED9">
        <w:rPr>
          <w:sz w:val="24"/>
          <w:szCs w:val="24"/>
          <w:lang w:eastAsia="ru-RU" w:bidi="ru-RU"/>
        </w:rPr>
        <w:t xml:space="preserve"> административный материал в отношении Симон А.И. </w:t>
      </w:r>
      <w:r w:rsidRPr="00894AB2" w:rsidR="003158C0">
        <w:rPr>
          <w:sz w:val="24"/>
          <w:szCs w:val="24"/>
          <w:lang w:eastAsia="ru-RU" w:bidi="ru-RU"/>
        </w:rPr>
        <w:t xml:space="preserve"> </w:t>
      </w:r>
      <w:r w:rsidRPr="00894AB2" w:rsidR="00484FCB">
        <w:rPr>
          <w:sz w:val="24"/>
          <w:szCs w:val="24"/>
          <w:lang w:eastAsia="ru-RU" w:bidi="ru-RU"/>
        </w:rPr>
        <w:t>Лично</w:t>
      </w:r>
      <w:r w:rsidRPr="00894AB2" w:rsidR="00094FF2">
        <w:rPr>
          <w:sz w:val="24"/>
          <w:szCs w:val="24"/>
          <w:lang w:eastAsia="ru-RU" w:bidi="ru-RU"/>
        </w:rPr>
        <w:t xml:space="preserve"> с Симон А.И.</w:t>
      </w:r>
      <w:r w:rsidRPr="00894AB2" w:rsidR="00484FCB">
        <w:rPr>
          <w:sz w:val="24"/>
          <w:szCs w:val="24"/>
          <w:lang w:eastAsia="ru-RU" w:bidi="ru-RU"/>
        </w:rPr>
        <w:t xml:space="preserve"> не знаком, </w:t>
      </w:r>
      <w:r w:rsidRPr="00894AB2" w:rsidR="00384D15">
        <w:rPr>
          <w:sz w:val="24"/>
          <w:szCs w:val="24"/>
          <w:lang w:eastAsia="ru-RU" w:bidi="ru-RU"/>
        </w:rPr>
        <w:t>л</w:t>
      </w:r>
      <w:r w:rsidRPr="00894AB2" w:rsidR="00484FCB">
        <w:rPr>
          <w:sz w:val="24"/>
          <w:szCs w:val="24"/>
          <w:lang w:eastAsia="ru-RU" w:bidi="ru-RU"/>
        </w:rPr>
        <w:t>ичной заинтересованности нет.</w:t>
      </w:r>
      <w:r w:rsidRPr="00894AB2" w:rsidR="00384D15">
        <w:rPr>
          <w:sz w:val="24"/>
          <w:szCs w:val="24"/>
          <w:lang w:eastAsia="ru-RU" w:bidi="ru-RU"/>
        </w:rPr>
        <w:t xml:space="preserve"> </w:t>
      </w:r>
      <w:r w:rsidRPr="00894AB2" w:rsidR="00484FCB">
        <w:rPr>
          <w:sz w:val="24"/>
          <w:szCs w:val="24"/>
          <w:lang w:eastAsia="ru-RU" w:bidi="ru-RU"/>
        </w:rPr>
        <w:t>Административное правонарушение зафиксировано на штатный регистратор, который стоит в патрульном автомобиле, видеозапись приобщена к материалам дела.</w:t>
      </w:r>
      <w:r w:rsidRPr="00894AB2" w:rsidR="007811D4">
        <w:rPr>
          <w:sz w:val="24"/>
          <w:szCs w:val="24"/>
        </w:rPr>
        <w:t xml:space="preserve"> </w:t>
      </w:r>
      <w:r w:rsidRPr="00894AB2" w:rsidR="00484FCB">
        <w:rPr>
          <w:sz w:val="24"/>
          <w:szCs w:val="24"/>
          <w:lang w:eastAsia="ru-RU" w:bidi="ru-RU"/>
        </w:rPr>
        <w:t xml:space="preserve">04.04.2025 на 428 км, время не </w:t>
      </w:r>
      <w:r w:rsidRPr="00894AB2" w:rsidR="00484FCB">
        <w:rPr>
          <w:sz w:val="24"/>
          <w:szCs w:val="24"/>
          <w:lang w:eastAsia="ru-RU" w:bidi="ru-RU"/>
        </w:rPr>
        <w:t>помн</w:t>
      </w:r>
      <w:r w:rsidRPr="00894AB2" w:rsidR="007811D4">
        <w:rPr>
          <w:sz w:val="24"/>
          <w:szCs w:val="24"/>
          <w:lang w:eastAsia="ru-RU" w:bidi="ru-RU"/>
        </w:rPr>
        <w:t>ит</w:t>
      </w:r>
      <w:r w:rsidRPr="00894AB2" w:rsidR="00431798">
        <w:rPr>
          <w:sz w:val="24"/>
          <w:szCs w:val="24"/>
          <w:lang w:eastAsia="ru-RU" w:bidi="ru-RU"/>
        </w:rPr>
        <w:t>, п</w:t>
      </w:r>
      <w:r w:rsidRPr="00894AB2" w:rsidR="00484FCB">
        <w:rPr>
          <w:sz w:val="24"/>
          <w:szCs w:val="24"/>
          <w:lang w:eastAsia="ru-RU" w:bidi="ru-RU"/>
        </w:rPr>
        <w:t>ри движении по маршруту патрулирования было зафиксировано правонарушение</w:t>
      </w:r>
      <w:r w:rsidRPr="00894AB2" w:rsidR="00431798">
        <w:rPr>
          <w:sz w:val="24"/>
          <w:szCs w:val="24"/>
          <w:lang w:eastAsia="ru-RU" w:bidi="ru-RU"/>
        </w:rPr>
        <w:t xml:space="preserve">, совершенное Симон А.И. </w:t>
      </w:r>
      <w:r w:rsidRPr="00894AB2" w:rsidR="00484FCB">
        <w:rPr>
          <w:sz w:val="24"/>
          <w:szCs w:val="24"/>
          <w:lang w:eastAsia="ru-RU" w:bidi="ru-RU"/>
        </w:rPr>
        <w:t>Причиной остановки было совершение правонарушения.</w:t>
      </w:r>
      <w:r w:rsidRPr="00894AB2" w:rsidR="00431798">
        <w:rPr>
          <w:sz w:val="24"/>
          <w:szCs w:val="24"/>
        </w:rPr>
        <w:t xml:space="preserve"> </w:t>
      </w:r>
      <w:r w:rsidRPr="00894AB2" w:rsidR="00484FCB">
        <w:rPr>
          <w:sz w:val="24"/>
          <w:szCs w:val="24"/>
          <w:lang w:eastAsia="ru-RU" w:bidi="ru-RU"/>
        </w:rPr>
        <w:t xml:space="preserve">После остановки транспортного средства </w:t>
      </w:r>
      <w:r w:rsidRPr="00894AB2" w:rsidR="00A71599">
        <w:rPr>
          <w:sz w:val="24"/>
          <w:szCs w:val="24"/>
          <w:lang w:eastAsia="ru-RU" w:bidi="ru-RU"/>
        </w:rPr>
        <w:t>его</w:t>
      </w:r>
      <w:r w:rsidRPr="00894AB2" w:rsidR="00484FCB">
        <w:rPr>
          <w:sz w:val="24"/>
          <w:szCs w:val="24"/>
          <w:lang w:eastAsia="ru-RU" w:bidi="ru-RU"/>
        </w:rPr>
        <w:t xml:space="preserve"> напарник Пирогов М.А. потребовал у водителя документы, проверил их по базе, составили схему правонарушения, протокол. Видеозапись при составлении документов не велась.</w:t>
      </w:r>
      <w:r w:rsidRPr="00894AB2" w:rsidR="00A71599">
        <w:rPr>
          <w:sz w:val="24"/>
          <w:szCs w:val="24"/>
          <w:lang w:eastAsia="ru-RU" w:bidi="ru-RU"/>
        </w:rPr>
        <w:t xml:space="preserve"> Дислокации дорожных знаков и линии дорожной разметки, приложенная к материалам дела актуальна на момент составления протокола об административном правонарушении. </w:t>
      </w:r>
      <w:r w:rsidRPr="00894AB2" w:rsidR="00484FCB">
        <w:rPr>
          <w:sz w:val="24"/>
          <w:szCs w:val="24"/>
          <w:lang w:eastAsia="ru-RU" w:bidi="ru-RU"/>
        </w:rPr>
        <w:t>Материал</w:t>
      </w:r>
      <w:r w:rsidRPr="00894AB2" w:rsidR="00A71599">
        <w:rPr>
          <w:sz w:val="24"/>
          <w:szCs w:val="24"/>
          <w:lang w:eastAsia="ru-RU" w:bidi="ru-RU"/>
        </w:rPr>
        <w:t xml:space="preserve"> в отношении Симон А.И.</w:t>
      </w:r>
      <w:r w:rsidRPr="00894AB2" w:rsidR="00484FCB">
        <w:rPr>
          <w:sz w:val="24"/>
          <w:szCs w:val="24"/>
          <w:lang w:eastAsia="ru-RU" w:bidi="ru-RU"/>
        </w:rPr>
        <w:t xml:space="preserve"> собран в полном объеме, водитель был не согласен, сказал, что не видел знаков, разметки. Он двигался в сторону г. Тюмени, обгон совершил в нарушение знака «Обгон запрещен». Знак установлен на месте дислокации на 432 км. Линия разметки была сплошная, дублировала действия знака. </w:t>
      </w:r>
      <w:r w:rsidRPr="00894AB2" w:rsidR="0010710A">
        <w:rPr>
          <w:sz w:val="24"/>
          <w:szCs w:val="24"/>
          <w:lang w:eastAsia="ru-RU" w:bidi="ru-RU"/>
        </w:rPr>
        <w:t>П</w:t>
      </w:r>
      <w:r w:rsidRPr="00894AB2" w:rsidR="00484FCB">
        <w:rPr>
          <w:sz w:val="24"/>
          <w:szCs w:val="24"/>
          <w:lang w:eastAsia="ru-RU" w:bidi="ru-RU"/>
        </w:rPr>
        <w:t>редоставить видеозапись, где зафиксировано правонарушение</w:t>
      </w:r>
      <w:r w:rsidRPr="00894AB2" w:rsidR="0010710A">
        <w:rPr>
          <w:sz w:val="24"/>
          <w:szCs w:val="24"/>
          <w:lang w:eastAsia="ru-RU" w:bidi="ru-RU"/>
        </w:rPr>
        <w:t xml:space="preserve"> не может, поскольку</w:t>
      </w:r>
      <w:r w:rsidRPr="00894AB2" w:rsidR="00484FCB">
        <w:rPr>
          <w:sz w:val="24"/>
          <w:szCs w:val="24"/>
          <w:lang w:eastAsia="ru-RU" w:bidi="ru-RU"/>
        </w:rPr>
        <w:t xml:space="preserve"> запись хранится 30 дней, запись б</w:t>
      </w:r>
      <w:r w:rsidRPr="00894AB2">
        <w:rPr>
          <w:sz w:val="24"/>
          <w:szCs w:val="24"/>
          <w:lang w:eastAsia="ru-RU" w:bidi="ru-RU"/>
        </w:rPr>
        <w:t>ыла приобщена к материалам дела.</w:t>
      </w:r>
    </w:p>
    <w:p w:rsidR="0022288C" w:rsidRPr="00894AB2" w:rsidP="0022288C">
      <w:pPr>
        <w:pStyle w:val="20"/>
        <w:shd w:val="clear" w:color="auto" w:fill="auto"/>
        <w:spacing w:before="0" w:after="0" w:line="283" w:lineRule="exact"/>
        <w:ind w:firstLine="600"/>
        <w:jc w:val="both"/>
        <w:rPr>
          <w:sz w:val="24"/>
          <w:szCs w:val="24"/>
          <w:lang w:eastAsia="ru-RU" w:bidi="ru-RU"/>
        </w:rPr>
      </w:pPr>
      <w:r w:rsidRPr="00894AB2">
        <w:rPr>
          <w:sz w:val="24"/>
          <w:szCs w:val="24"/>
        </w:rPr>
        <w:t>Мировой судья признает, что все перечисленные доказательства, соответствуют требованиям, предусмотренным ст. 26.2 Кодекса Российской Федерации об адми</w:t>
      </w:r>
      <w:r w:rsidRPr="00894AB2">
        <w:rPr>
          <w:sz w:val="24"/>
          <w:szCs w:val="24"/>
        </w:rPr>
        <w:t xml:space="preserve">нистративных правонарушениях, относимы, допустимы, последовательны, согласуются между собой, и у судьи нет оснований им не доверять, в совокупности свидетельствуют о виновности </w:t>
      </w:r>
      <w:r w:rsidRPr="00894AB2" w:rsidR="00D660A3">
        <w:rPr>
          <w:sz w:val="24"/>
          <w:szCs w:val="24"/>
        </w:rPr>
        <w:t xml:space="preserve">Симона А.И. </w:t>
      </w:r>
      <w:r w:rsidRPr="00894AB2">
        <w:rPr>
          <w:sz w:val="24"/>
          <w:szCs w:val="24"/>
        </w:rPr>
        <w:t>в совершении административного право</w:t>
      </w:r>
      <w:r w:rsidRPr="00894AB2" w:rsidR="00184574">
        <w:rPr>
          <w:sz w:val="24"/>
          <w:szCs w:val="24"/>
        </w:rPr>
        <w:t>нарушения, предусмотренного ч. 4</w:t>
      </w:r>
      <w:r w:rsidRPr="00894AB2">
        <w:rPr>
          <w:sz w:val="24"/>
          <w:szCs w:val="24"/>
        </w:rPr>
        <w:t xml:space="preserve"> ст. 12.15 КоАП РФ.</w:t>
      </w:r>
    </w:p>
    <w:p w:rsidR="0022288C" w:rsidRPr="00894AB2" w:rsidP="0022288C">
      <w:pPr>
        <w:pStyle w:val="20"/>
        <w:shd w:val="clear" w:color="auto" w:fill="auto"/>
        <w:spacing w:before="0" w:after="0" w:line="283" w:lineRule="exact"/>
        <w:ind w:firstLine="600"/>
        <w:jc w:val="both"/>
        <w:rPr>
          <w:sz w:val="24"/>
          <w:szCs w:val="24"/>
        </w:rPr>
      </w:pPr>
      <w:r w:rsidRPr="00894AB2">
        <w:rPr>
          <w:sz w:val="24"/>
          <w:szCs w:val="24"/>
        </w:rPr>
        <w:t>Оснований не доверять показаниям, объяснениям свидетеля у мирового судьи не имеется, поскольку указанное лицо, предупреждено об ответственности за дачу заведомо ложных показаний по ст. 17.9 КоАП РФ. Заинтересованность его в исходе дела</w:t>
      </w:r>
      <w:r w:rsidRPr="00894AB2">
        <w:rPr>
          <w:sz w:val="24"/>
          <w:szCs w:val="24"/>
        </w:rPr>
        <w:t xml:space="preserve"> из материалов дела не следует, в судебном заседании вопреки доводу защитника не установлена, доказательств обратного не представлено.</w:t>
      </w:r>
    </w:p>
    <w:p w:rsidR="00615D3A" w:rsidRPr="00894AB2" w:rsidP="00A96E7C">
      <w:pPr>
        <w:pStyle w:val="20"/>
        <w:shd w:val="clear" w:color="auto" w:fill="auto"/>
        <w:spacing w:before="0" w:after="0" w:line="283" w:lineRule="exact"/>
        <w:ind w:firstLine="600"/>
        <w:jc w:val="both"/>
        <w:rPr>
          <w:sz w:val="24"/>
          <w:szCs w:val="24"/>
        </w:rPr>
      </w:pPr>
      <w:r w:rsidRPr="00894AB2">
        <w:rPr>
          <w:sz w:val="24"/>
          <w:szCs w:val="24"/>
        </w:rPr>
        <w:t>Из диспозиции ч. 4 ст. 12.15 КоАП РФ следует, что административно-противоправным и наказуемым признается любой выезд на с</w:t>
      </w:r>
      <w:r w:rsidRPr="00894AB2">
        <w:rPr>
          <w:sz w:val="24"/>
          <w:szCs w:val="24"/>
        </w:rPr>
        <w:t>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894AB2" w:rsidP="00484FCB">
      <w:pPr>
        <w:ind w:firstLine="567"/>
        <w:jc w:val="both"/>
      </w:pPr>
      <w:r w:rsidRPr="00894AB2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</w:t>
      </w:r>
      <w:r w:rsidRPr="00894AB2">
        <w:rPr>
          <w:rFonts w:eastAsiaTheme="minorHAnsi"/>
          <w:lang w:eastAsia="en-US"/>
        </w:rPr>
        <w:t>5.06.2019 года № 20 «</w:t>
      </w:r>
      <w:r w:rsidRPr="00894AB2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894AB2">
        <w:rPr>
          <w:rFonts w:eastAsiaTheme="minorHAnsi"/>
          <w:lang w:eastAsia="en-US"/>
        </w:rPr>
        <w:t>ейс</w:t>
      </w:r>
      <w:r w:rsidRPr="00894AB2">
        <w:rPr>
          <w:rFonts w:eastAsiaTheme="minorHAnsi"/>
          <w:lang w:eastAsia="en-US"/>
        </w:rPr>
        <w:t>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894AB2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894AB2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894AB2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894AB2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894AB2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894AB2">
        <w:rPr>
          <w:rFonts w:eastAsiaTheme="minorHAnsi"/>
          <w:lang w:eastAsia="en-US"/>
        </w:rPr>
        <w:t xml:space="preserve"> КоАП РФ. </w:t>
      </w:r>
      <w:r w:rsidRPr="00894AB2">
        <w:t xml:space="preserve">Непосредственно такие требования </w:t>
      </w:r>
      <w:hyperlink r:id="rId8" w:anchor="/document/1305770/entry/1000" w:history="1">
        <w:r w:rsidRPr="00894AB2">
          <w:rPr>
            <w:rStyle w:val="Hyperlink"/>
            <w:color w:val="auto"/>
            <w:u w:val="none"/>
          </w:rPr>
          <w:t>ПДД</w:t>
        </w:r>
      </w:hyperlink>
      <w:r w:rsidRPr="00894AB2">
        <w:t xml:space="preserve"> РФ установлены, в частности, в следующих случаях:</w:t>
      </w:r>
      <w:r w:rsidRPr="00894AB2">
        <w:rPr>
          <w:rFonts w:eastAsiaTheme="minorHAnsi"/>
          <w:lang w:eastAsia="en-US"/>
        </w:rPr>
        <w:t xml:space="preserve"> </w:t>
      </w:r>
      <w:r w:rsidRPr="00894AB2">
        <w:t>на любых дорогах с двусторонним движением запрещается движение по полосе, предназначенн</w:t>
      </w:r>
      <w:r w:rsidRPr="00894AB2">
        <w:t xml:space="preserve">ой для встречного движения, если она отделена </w:t>
      </w:r>
      <w:hyperlink r:id="rId8" w:anchor="/document/1305770/entry/2011" w:history="1">
        <w:r w:rsidRPr="00894AB2">
          <w:rPr>
            <w:rStyle w:val="Hyperlink"/>
            <w:color w:val="auto"/>
            <w:u w:val="none"/>
          </w:rPr>
          <w:t>разметкой 1.1</w:t>
        </w:r>
      </w:hyperlink>
      <w:r w:rsidRPr="00894AB2">
        <w:t>.</w:t>
      </w:r>
    </w:p>
    <w:p w:rsidR="00615D3A" w:rsidRPr="00894AB2" w:rsidP="00484FCB">
      <w:pPr>
        <w:ind w:firstLine="567"/>
        <w:jc w:val="both"/>
      </w:pPr>
      <w:r w:rsidRPr="00894AB2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894AB2">
          <w:rPr>
            <w:rStyle w:val="Hyperlink"/>
            <w:color w:val="auto"/>
            <w:u w:val="none"/>
          </w:rPr>
          <w:t>знаков 3.20</w:t>
        </w:r>
      </w:hyperlink>
      <w:r w:rsidRPr="00894AB2">
        <w:t xml:space="preserve"> "Обгон запрещен", </w:t>
      </w:r>
      <w:hyperlink r:id="rId8" w:anchor="/document/1305770/entry/322" w:history="1">
        <w:r w:rsidRPr="00894AB2">
          <w:rPr>
            <w:rStyle w:val="Hyperlink"/>
            <w:color w:val="auto"/>
            <w:u w:val="none"/>
          </w:rPr>
          <w:t>3.22</w:t>
        </w:r>
      </w:hyperlink>
      <w:r w:rsidRPr="00894AB2">
        <w:t xml:space="preserve"> "Обгон грузовым автомобилям запрещен", </w:t>
      </w:r>
      <w:hyperlink r:id="rId8" w:anchor="/document/1305770/entry/9511" w:history="1">
        <w:r w:rsidRPr="00894AB2">
          <w:rPr>
            <w:rStyle w:val="Hyperlink"/>
            <w:color w:val="auto"/>
            <w:u w:val="none"/>
          </w:rPr>
          <w:t>5.11.1</w:t>
        </w:r>
      </w:hyperlink>
      <w:r w:rsidRPr="00894AB2">
        <w:t xml:space="preserve"> "Дорога с полосой для маршрутных транспортных средств", </w:t>
      </w:r>
      <w:hyperlink r:id="rId8" w:anchor="/document/1305770/entry/5121" w:history="1">
        <w:r w:rsidRPr="00894AB2">
          <w:rPr>
            <w:rStyle w:val="Hyperlink"/>
            <w:color w:val="auto"/>
            <w:u w:val="none"/>
          </w:rPr>
          <w:t>5.11.2</w:t>
        </w:r>
      </w:hyperlink>
      <w:r w:rsidRPr="00894AB2">
        <w:t xml:space="preserve"> "Дорога с полосой для велосипедистов", </w:t>
      </w:r>
      <w:hyperlink r:id="rId8" w:anchor="/document/1305770/entry/95157" w:history="1">
        <w:r w:rsidRPr="00894AB2">
          <w:rPr>
            <w:rStyle w:val="Hyperlink"/>
            <w:color w:val="auto"/>
            <w:u w:val="none"/>
          </w:rPr>
          <w:t>5.15.7</w:t>
        </w:r>
      </w:hyperlink>
      <w:r w:rsidRPr="00894AB2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894AB2">
          <w:rPr>
            <w:rStyle w:val="Hyperlink"/>
            <w:color w:val="auto"/>
            <w:u w:val="none"/>
          </w:rPr>
          <w:t>разметки 1.1</w:t>
        </w:r>
      </w:hyperlink>
      <w:r w:rsidRPr="00894AB2">
        <w:t>,</w:t>
      </w:r>
      <w:r w:rsidRPr="00894AB2">
        <w:t xml:space="preserve"> </w:t>
      </w:r>
      <w:hyperlink r:id="rId8" w:anchor="/document/1305770/entry/2013" w:history="1">
        <w:r w:rsidRPr="00894AB2">
          <w:rPr>
            <w:rStyle w:val="Hyperlink"/>
            <w:color w:val="auto"/>
            <w:u w:val="none"/>
          </w:rPr>
          <w:t>1.3</w:t>
        </w:r>
      </w:hyperlink>
      <w:r w:rsidRPr="00894AB2">
        <w:t xml:space="preserve">, </w:t>
      </w:r>
      <w:hyperlink r:id="rId8" w:anchor="/document/1305770/entry/2111" w:history="1">
        <w:r w:rsidRPr="00894AB2">
          <w:rPr>
            <w:rStyle w:val="Hyperlink"/>
            <w:color w:val="auto"/>
            <w:u w:val="none"/>
          </w:rPr>
          <w:t>1.11</w:t>
        </w:r>
      </w:hyperlink>
      <w:r w:rsidRPr="00894AB2">
        <w:t xml:space="preserve"> (разделяющих транспортные потоки противоположных направлений) также образует объе</w:t>
      </w:r>
      <w:r w:rsidRPr="00894AB2">
        <w:t xml:space="preserve">ктивную сторону состава административного правонарушения, предусмотренного </w:t>
      </w:r>
      <w:hyperlink r:id="rId8" w:anchor="/document/12125267/entry/121504" w:history="1">
        <w:r w:rsidRPr="00894AB2">
          <w:rPr>
            <w:rStyle w:val="Hyperlink"/>
            <w:color w:val="auto"/>
            <w:u w:val="none"/>
          </w:rPr>
          <w:t>частью 4 статьи 12.15</w:t>
        </w:r>
      </w:hyperlink>
      <w:r w:rsidRPr="00894AB2">
        <w:t xml:space="preserve"> КоАП РФ. Невыполнение требований дорожных </w:t>
      </w:r>
      <w:hyperlink r:id="rId8" w:anchor="/document/1305770/entry/4043" w:history="1">
        <w:r w:rsidRPr="00894AB2">
          <w:rPr>
            <w:rStyle w:val="Hyperlink"/>
            <w:color w:val="auto"/>
            <w:u w:val="none"/>
          </w:rPr>
          <w:t>знаков 4.3</w:t>
        </w:r>
      </w:hyperlink>
      <w:r w:rsidRPr="00894AB2">
        <w:t xml:space="preserve"> "Круговое движение", </w:t>
      </w:r>
      <w:hyperlink r:id="rId8" w:anchor="/document/1305770/entry/31" w:history="1">
        <w:r w:rsidRPr="00894AB2">
          <w:rPr>
            <w:rStyle w:val="Hyperlink"/>
            <w:color w:val="auto"/>
            <w:u w:val="none"/>
          </w:rPr>
          <w:t>3.1</w:t>
        </w:r>
      </w:hyperlink>
      <w:r w:rsidRPr="00894AB2">
        <w:t xml:space="preserve"> "Въезд запрещен" (в том числе с </w:t>
      </w:r>
      <w:hyperlink r:id="rId8" w:anchor="/document/1305770/entry/9814" w:history="1">
        <w:r w:rsidRPr="00894AB2">
          <w:rPr>
            <w:rStyle w:val="Hyperlink"/>
            <w:color w:val="auto"/>
            <w:u w:val="none"/>
          </w:rPr>
          <w:t>табличкой 8.14</w:t>
        </w:r>
      </w:hyperlink>
      <w:r w:rsidRPr="00894AB2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894AB2" w:rsidP="00484FCB">
      <w:pPr>
        <w:ind w:firstLine="567"/>
        <w:jc w:val="both"/>
      </w:pPr>
      <w:r w:rsidRPr="00894AB2">
        <w:t>Согласно прил</w:t>
      </w:r>
      <w:r w:rsidRPr="00894AB2">
        <w:t xml:space="preserve">ожению 1 к Правилам дорожного движения (утверждены Постановлением Правительства РФ от 23 октября 1993 г. N 1090), дорожные знаки, запрещающие знаки, </w:t>
      </w:r>
      <w:r w:rsidRPr="00894AB2">
        <w:t xml:space="preserve">3.20 «Обгон запрещен». Запрещается обгон всех транспортных средств, кроме тихоходных транспортных средств, </w:t>
      </w:r>
      <w:r w:rsidRPr="00894AB2">
        <w:t>гужевых повозок, мопедов и двухколесных мотоциклов без коляски.</w:t>
      </w:r>
    </w:p>
    <w:p w:rsidR="00ED2A9F" w:rsidRPr="00894AB2" w:rsidP="00ED2A9F">
      <w:pPr>
        <w:ind w:firstLine="567"/>
        <w:jc w:val="both"/>
      </w:pPr>
      <w:r w:rsidRPr="00894AB2">
        <w:t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ГОСТу Р 51256-2018 и ГО</w:t>
      </w:r>
      <w:r w:rsidRPr="00894AB2">
        <w:t xml:space="preserve">СТу Р 52289-2019). Горизонтальная разметка: </w:t>
      </w:r>
      <w:hyperlink r:id="rId9" w:tgtFrame="_blank" w:history="1">
        <w:r w:rsidRPr="00894AB2">
          <w:rPr>
            <w:rStyle w:val="Hyperlink"/>
            <w:color w:val="auto"/>
            <w:u w:val="none"/>
          </w:rPr>
          <w:t>1.1</w:t>
        </w:r>
      </w:hyperlink>
      <w:r w:rsidRPr="00894AB2">
        <w:t> - разделяет транспортные потоки противоположных направлений и обозначает границы полос движения в опасных местах на дорогах; о</w:t>
      </w:r>
      <w:r w:rsidRPr="00894AB2">
        <w:t>бозначает границы проезжей части, на которые въезд запрещен; обозначает границы стояночных мест транспортных средств;</w:t>
      </w:r>
    </w:p>
    <w:p w:rsidR="00D13791" w:rsidRPr="00894AB2" w:rsidP="00484FCB">
      <w:pPr>
        <w:ind w:firstLine="567"/>
        <w:jc w:val="both"/>
      </w:pPr>
      <w:r w:rsidRPr="00894AB2">
        <w:t>Согласно п. 1.3 Правил дорожного движения (утверждены Постановлением Правительства РФ от 23 октября 1993 г. N 1090), участники дорожного д</w:t>
      </w:r>
      <w:r w:rsidRPr="00894AB2">
        <w:t>вижения обязаны знать и соблюдать относящиеся к ним требования Правил, сигналов светофоров, знаков и разметки.</w:t>
      </w:r>
    </w:p>
    <w:p w:rsidR="00ED2A9F" w:rsidRPr="00894AB2" w:rsidP="00ED2A9F">
      <w:pPr>
        <w:ind w:firstLine="567"/>
        <w:jc w:val="both"/>
      </w:pPr>
      <w:r w:rsidRPr="00894AB2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94AB2">
          <w:t>1993 г</w:t>
        </w:r>
      </w:smartTag>
      <w:r w:rsidRPr="00894AB2">
        <w:t xml:space="preserve">. N 1090), </w:t>
      </w:r>
      <w:r w:rsidRPr="00894AB2">
        <w:t>на любых дорогах с двустор</w:t>
      </w:r>
      <w:r w:rsidRPr="00894AB2">
        <w:t xml:space="preserve">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894AB2">
          <w:rPr>
            <w:rStyle w:val="Hyperlink"/>
            <w:color w:val="auto"/>
            <w:u w:val="none"/>
          </w:rPr>
          <w:t>разметкой 1.1</w:t>
        </w:r>
      </w:hyperlink>
      <w:r w:rsidRPr="00894AB2">
        <w:t xml:space="preserve">, </w:t>
      </w:r>
      <w:hyperlink r:id="rId8" w:anchor="/document/1305770/entry/2013" w:history="1">
        <w:r w:rsidRPr="00894AB2">
          <w:rPr>
            <w:rStyle w:val="Hyperlink"/>
            <w:color w:val="auto"/>
            <w:u w:val="none"/>
          </w:rPr>
          <w:t>1.3</w:t>
        </w:r>
      </w:hyperlink>
      <w:r w:rsidRPr="00894AB2">
        <w:t xml:space="preserve"> или </w:t>
      </w:r>
      <w:hyperlink r:id="rId8" w:anchor="/document/1305770/entry/2111" w:history="1">
        <w:r w:rsidRPr="00894AB2">
          <w:rPr>
            <w:rStyle w:val="Hyperlink"/>
            <w:color w:val="auto"/>
            <w:u w:val="none"/>
          </w:rPr>
          <w:t>разметкой 1.11</w:t>
        </w:r>
      </w:hyperlink>
      <w:r w:rsidRPr="00894AB2">
        <w:t>, прерывистая линия которой расположена слева.</w:t>
      </w:r>
    </w:p>
    <w:p w:rsidR="00D660A3" w:rsidRPr="00894AB2" w:rsidP="00916749">
      <w:pPr>
        <w:ind w:firstLine="567"/>
        <w:jc w:val="both"/>
      </w:pPr>
      <w:r w:rsidRPr="00894AB2">
        <w:t xml:space="preserve">Факт совершения </w:t>
      </w:r>
      <w:r w:rsidRPr="00894AB2" w:rsidR="00DD4990">
        <w:rPr>
          <w:lang w:bidi="ru-RU"/>
        </w:rPr>
        <w:t>Симоном А.И.</w:t>
      </w:r>
      <w:r w:rsidRPr="00894AB2">
        <w:rPr>
          <w:lang w:bidi="ru-RU"/>
        </w:rPr>
        <w:t xml:space="preserve"> </w:t>
      </w:r>
      <w:r w:rsidRPr="00894AB2">
        <w:t>вы</w:t>
      </w:r>
      <w:r w:rsidRPr="00894AB2">
        <w:t>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</w:t>
      </w:r>
      <w:r w:rsidRPr="00894AB2">
        <w:t>истративном правонарушении, схемой места нарушения ПДД,</w:t>
      </w:r>
      <w:r w:rsidRPr="00894AB2" w:rsidR="00765D13">
        <w:t xml:space="preserve"> рапортом ИДПС,</w:t>
      </w:r>
      <w:r w:rsidRPr="00894AB2">
        <w:t xml:space="preserve"> схемой организации дорожного движения автомобильной дороги</w:t>
      </w:r>
      <w:r w:rsidRPr="00894AB2" w:rsidR="00432280">
        <w:t>,</w:t>
      </w:r>
      <w:r w:rsidRPr="00894AB2" w:rsidR="00D11020">
        <w:t xml:space="preserve"> </w:t>
      </w:r>
      <w:r w:rsidRPr="00894AB2" w:rsidR="002C0A85">
        <w:t>видеофиксацией</w:t>
      </w:r>
      <w:r w:rsidRPr="00894AB2" w:rsidR="00916749">
        <w:t xml:space="preserve">, </w:t>
      </w:r>
      <w:r w:rsidRPr="00894AB2">
        <w:t xml:space="preserve">протоколом допроса свидетеля). </w:t>
      </w:r>
    </w:p>
    <w:p w:rsidR="00D660A3" w:rsidRPr="00894AB2" w:rsidP="00D660A3">
      <w:pPr>
        <w:ind w:firstLine="567"/>
        <w:jc w:val="both"/>
      </w:pPr>
      <w:r w:rsidRPr="00894AB2">
        <w:t xml:space="preserve">В соответствии со статьей 26.2 КоАП РФ доказательствами по делу об </w:t>
      </w:r>
      <w:r w:rsidRPr="00894AB2"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 w:rsidRPr="00894AB2">
        <w:t>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660A3" w:rsidRPr="00894AB2" w:rsidP="00D660A3">
      <w:pPr>
        <w:ind w:firstLine="567"/>
        <w:jc w:val="both"/>
      </w:pPr>
      <w:r w:rsidRPr="00894AB2">
        <w:t>Эти данные устанавливаются протоколом об административном правонарушении, иными протоколами, предусмотренными названным кодексом</w:t>
      </w:r>
      <w:r w:rsidRPr="00894AB2"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</w:t>
      </w:r>
      <w:r w:rsidRPr="00894AB2">
        <w:t>казательствами.</w:t>
      </w:r>
    </w:p>
    <w:p w:rsidR="00D660A3" w:rsidRPr="00894AB2" w:rsidP="00D660A3">
      <w:pPr>
        <w:ind w:firstLine="567"/>
        <w:jc w:val="both"/>
      </w:pPr>
      <w:r w:rsidRPr="00894AB2">
        <w:t>В силу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</w:t>
      </w:r>
      <w:r w:rsidRPr="00894AB2">
        <w:t>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660A3" w:rsidRPr="00894AB2" w:rsidP="00D660A3">
      <w:pPr>
        <w:ind w:firstLine="567"/>
        <w:jc w:val="both"/>
      </w:pPr>
      <w:r w:rsidRPr="00894AB2">
        <w:t>Протокол об административном правонарушении является основным процессуальным документом, где фиксируется факт проти</w:t>
      </w:r>
      <w:r w:rsidRPr="00894AB2">
        <w:t>воправных действий (бездействия) лица, в отношении которого возбуждено производство по делу, формулируется вменяемое данному лицу нарушение установленных требований.</w:t>
      </w:r>
    </w:p>
    <w:p w:rsidR="00D660A3" w:rsidRPr="00894AB2" w:rsidP="00D660A3">
      <w:pPr>
        <w:ind w:firstLine="567"/>
        <w:jc w:val="both"/>
      </w:pPr>
      <w:r w:rsidRPr="00894AB2">
        <w:t>Так, имеющийся в материалах дела протокол об административном правонарушении составлен упо</w:t>
      </w:r>
      <w:r w:rsidRPr="00894AB2">
        <w:t>лномоченным должностным лицом, его содержание и оформление соответствуют требованиям ст. 28.2 КоАП РФ, сведения, необходимые для правильного разрешения дела в протоколе отражены, проверены в ходе судебного заседания, полностью согласуется с остальными пись</w:t>
      </w:r>
      <w:r w:rsidRPr="00894AB2">
        <w:t>менными доказательствами, показаниями свидетеля, видеозаписью. С протоколом привлекаемое лицо ознакомлено, ему разъяснялись процессуальные права и обязанности, предусмотренные КоАП РФ, а также возможность не свидетельствовать против себя согласно ст. 51 Ко</w:t>
      </w:r>
      <w:r w:rsidRPr="00894AB2">
        <w:t xml:space="preserve">нституции РФ, он не лишен был права и возможности выразить свою позицию при составлении протокола об административном правонарушении. Оснований сомневаться в достоверности содержащихся в нем сведений, не имеется. Не согласие со вменяемым протоколом </w:t>
      </w:r>
      <w:r w:rsidRPr="00894AB2" w:rsidR="003E61E5">
        <w:t>Симоном А.И.</w:t>
      </w:r>
      <w:r w:rsidRPr="00894AB2">
        <w:t xml:space="preserve">, выраженное в протоколе, не </w:t>
      </w:r>
      <w:r w:rsidRPr="00894AB2">
        <w:t>свидетельствует о наличии оснований для освобождения его от административной ответственности, принимается мировым судьей как его позиция по делу.</w:t>
      </w:r>
    </w:p>
    <w:p w:rsidR="001B796E" w:rsidRPr="00894AB2" w:rsidP="001B796E">
      <w:pPr>
        <w:ind w:firstLine="567"/>
        <w:jc w:val="both"/>
      </w:pPr>
      <w:r w:rsidRPr="00894AB2">
        <w:t xml:space="preserve">Из представленной видеозаписи следует, что транспортное средство </w:t>
      </w:r>
      <w:r w:rsidRPr="00894AB2" w:rsidR="00894AB2">
        <w:t>***</w:t>
      </w:r>
      <w:r w:rsidRPr="00894AB2" w:rsidR="003E61E5">
        <w:t xml:space="preserve">, г/н </w:t>
      </w:r>
      <w:r w:rsidRPr="00894AB2" w:rsidR="00894AB2">
        <w:t>***</w:t>
      </w:r>
      <w:r w:rsidRPr="00894AB2">
        <w:t xml:space="preserve">, совершило обгон </w:t>
      </w:r>
      <w:r w:rsidRPr="00894AB2" w:rsidR="002A26D5">
        <w:t xml:space="preserve">впереди идущего транспортного средства </w:t>
      </w:r>
      <w:r w:rsidRPr="00894AB2">
        <w:t xml:space="preserve">с выездом на полосу дороги для встречного движения в зоне действия горизонтальной дорожной разметки 1.1 «сплошная линия»; при </w:t>
      </w:r>
      <w:r w:rsidRPr="00894AB2" w:rsidR="002A26D5">
        <w:t xml:space="preserve">преследовании автомобиля и его последующей </w:t>
      </w:r>
      <w:r w:rsidRPr="00894AB2">
        <w:t xml:space="preserve">остановке </w:t>
      </w:r>
      <w:r w:rsidRPr="00894AB2">
        <w:t>указанного транспортного средства была установлена личность водителя</w:t>
      </w:r>
      <w:r w:rsidRPr="00894AB2" w:rsidR="00502178">
        <w:t xml:space="preserve"> непосредственно инспектором ДПС</w:t>
      </w:r>
      <w:r w:rsidRPr="00894AB2">
        <w:t xml:space="preserve">, которым оказался </w:t>
      </w:r>
      <w:r w:rsidRPr="00894AB2" w:rsidR="002A26D5">
        <w:rPr>
          <w:lang w:bidi="ru-RU"/>
        </w:rPr>
        <w:t>Симон А.И.</w:t>
      </w:r>
      <w:r w:rsidRPr="00894AB2">
        <w:t xml:space="preserve">, что следует из протокола об административном правонарушении, с которым </w:t>
      </w:r>
      <w:r w:rsidRPr="00894AB2" w:rsidR="002A26D5">
        <w:rPr>
          <w:lang w:bidi="ru-RU"/>
        </w:rPr>
        <w:t xml:space="preserve">Симоном А.И. </w:t>
      </w:r>
      <w:r w:rsidRPr="00894AB2">
        <w:t>ознакомлен, замечаний не высказывал.</w:t>
      </w:r>
      <w:r w:rsidRPr="00894AB2" w:rsidR="00502178">
        <w:t xml:space="preserve"> Более того, оснований сомневаться, что именно транспортное средство под управлением Симона А.И.</w:t>
      </w:r>
      <w:r w:rsidRPr="00894AB2">
        <w:t xml:space="preserve"> обогнало впереди идущее транспортное средство не имеется, с учетом дорожной обстановки – отсутствие иных транспортных средств, при совершении маневра обгон, цвета, </w:t>
      </w:r>
      <w:r w:rsidRPr="00894AB2">
        <w:t>марки автомобиля</w:t>
      </w:r>
      <w:r w:rsidRPr="00894AB2" w:rsidR="004D2657">
        <w:t xml:space="preserve">, что исключает возможность остановки иного транспортного средства, не совершавшего маневр обгон. </w:t>
      </w:r>
    </w:p>
    <w:p w:rsidR="00094DDC" w:rsidRPr="00894AB2" w:rsidP="000529DE">
      <w:pPr>
        <w:ind w:firstLine="567"/>
        <w:jc w:val="both"/>
      </w:pPr>
      <w:r w:rsidRPr="00894AB2">
        <w:t xml:space="preserve">Доводы о признании видеозаписи недопустимым доказательством, так как отсутствует фиксация того, как </w:t>
      </w:r>
      <w:r w:rsidRPr="00894AB2" w:rsidR="001E12AC">
        <w:t>Симон А.И.</w:t>
      </w:r>
      <w:r w:rsidRPr="00894AB2">
        <w:t xml:space="preserve"> едет и выходит из транспортного средства, </w:t>
      </w:r>
      <w:r w:rsidRPr="00894AB2" w:rsidR="001E12AC">
        <w:t>отсутствие</w:t>
      </w:r>
      <w:r w:rsidRPr="00894AB2">
        <w:t xml:space="preserve"> времени</w:t>
      </w:r>
      <w:r w:rsidRPr="00894AB2" w:rsidR="001E12AC">
        <w:t xml:space="preserve"> на видеозаписи</w:t>
      </w:r>
      <w:r w:rsidRPr="00894AB2">
        <w:t xml:space="preserve">, мировой судья находит необоснованными, </w:t>
      </w:r>
      <w:r w:rsidRPr="00894AB2" w:rsidR="00CC1F8F">
        <w:t xml:space="preserve">немотивированными, </w:t>
      </w:r>
      <w:r w:rsidRPr="00894AB2">
        <w:t xml:space="preserve">отклоняет их. </w:t>
      </w:r>
      <w:r w:rsidRPr="00894AB2" w:rsidR="00CC1F8F">
        <w:t>В обоснование позиции ссылается также на п. 23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однако, Мировой судья признает, что</w:t>
      </w:r>
      <w:r w:rsidRPr="00894AB2" w:rsidR="00D75AC5">
        <w:t xml:space="preserve"> выводы Симон А.И. основаны на неверном понимании, толковании как норм права</w:t>
      </w:r>
      <w:r w:rsidRPr="00894AB2" w:rsidR="00CB7999">
        <w:t>, так и правовых позиций Верховного Суда Российской Федерации</w:t>
      </w:r>
      <w:r w:rsidRPr="00894AB2" w:rsidR="00C97B4F">
        <w:t>.</w:t>
      </w:r>
      <w:r w:rsidRPr="00894AB2" w:rsidR="00D75AC5">
        <w:t xml:space="preserve"> </w:t>
      </w:r>
    </w:p>
    <w:p w:rsidR="00B06B88" w:rsidRPr="00894AB2" w:rsidP="000529DE">
      <w:pPr>
        <w:ind w:firstLine="567"/>
        <w:jc w:val="both"/>
      </w:pPr>
      <w:r w:rsidRPr="00894AB2">
        <w:t>П</w:t>
      </w:r>
      <w:r w:rsidRPr="00894AB2" w:rsidR="00D660A3">
        <w:t xml:space="preserve">риведенные </w:t>
      </w:r>
      <w:r w:rsidRPr="00894AB2">
        <w:t xml:space="preserve">им </w:t>
      </w:r>
      <w:r w:rsidRPr="00894AB2" w:rsidR="00D660A3">
        <w:t xml:space="preserve">доводы противоречат всей совокупности доказательств. Видеозапись согласуется с иными представленными в деле письменными доказательствами, показаниями свидетеля и полностью воспроизводит событие административного правонарушения, описанного в протоколе об административном правонарушении. </w:t>
      </w:r>
    </w:p>
    <w:p w:rsidR="00B06B88" w:rsidRPr="00894AB2" w:rsidP="000529DE">
      <w:pPr>
        <w:ind w:firstLine="567"/>
        <w:jc w:val="both"/>
      </w:pPr>
      <w:r w:rsidRPr="00894AB2">
        <w:t>КоАП РФ не содержит обязательных требований к видеозаписи, источнику видеозаписи, данное доказательство, как и другие оцениваются в соответствии со ст. 26.2, 26.11 К</w:t>
      </w:r>
      <w:r w:rsidRPr="00894AB2">
        <w:t xml:space="preserve">оАП РФ. </w:t>
      </w:r>
    </w:p>
    <w:p w:rsidR="00094DDC" w:rsidRPr="00894AB2" w:rsidP="000529DE">
      <w:pPr>
        <w:ind w:firstLine="567"/>
        <w:jc w:val="both"/>
      </w:pPr>
      <w:r w:rsidRPr="00894AB2">
        <w:t>Согласно показаниям свидетеля</w:t>
      </w:r>
      <w:r w:rsidRPr="00894AB2" w:rsidR="00F84159">
        <w:t xml:space="preserve"> – ИДПС (отобранными по поручению мирового судьи)</w:t>
      </w:r>
      <w:r w:rsidRPr="00894AB2">
        <w:t xml:space="preserve">, правонарушение зафиксировано на </w:t>
      </w:r>
      <w:r w:rsidRPr="00894AB2" w:rsidR="00F84159">
        <w:t xml:space="preserve">видеорегистратор в </w:t>
      </w:r>
      <w:r w:rsidRPr="00894AB2" w:rsidR="00D86EF4">
        <w:t>патрульном</w:t>
      </w:r>
      <w:r w:rsidRPr="00894AB2" w:rsidR="00F84159">
        <w:t xml:space="preserve"> автомобиле ИДПС</w:t>
      </w:r>
      <w:r w:rsidRPr="00894AB2" w:rsidR="00D86EF4">
        <w:t>, на видеозаписи зафиксировано событие административного правонарушения</w:t>
      </w:r>
      <w:r w:rsidRPr="00894AB2" w:rsidR="006A796E">
        <w:t>,</w:t>
      </w:r>
      <w:r w:rsidRPr="00894AB2" w:rsidR="00D86EF4">
        <w:t xml:space="preserve"> описанного в протоколе об административном правонарушении</w:t>
      </w:r>
      <w:r w:rsidRPr="00894AB2">
        <w:t xml:space="preserve">. Оснований не доверять данным сведениям у мирового судьи не имеется. </w:t>
      </w:r>
    </w:p>
    <w:p w:rsidR="00D660A3" w:rsidRPr="00894AB2" w:rsidP="000529DE">
      <w:pPr>
        <w:ind w:firstLine="567"/>
        <w:jc w:val="both"/>
      </w:pPr>
      <w:r w:rsidRPr="00894AB2">
        <w:t>Из видеозаписи следует так же как движется автомобиль и совершает маневр обгон через сплошную линию разметки 1.1., далее при остановке транспортн</w:t>
      </w:r>
      <w:r w:rsidRPr="00894AB2">
        <w:t>ого средства устанавливается личность Симона А.И. Протокол об административном правонарушении составлен именно в отношении Симона А.И. при обстоятельствах в нем описанных, личность установлена непосредственно инспектором ДПС, дополняет протокол схема орган</w:t>
      </w:r>
      <w:r w:rsidRPr="00894AB2">
        <w:t>изации дорожного движения, при просмотре видеозаписи абсолютно точно воспроизводится место совершения правонарушения с учетом линий разметки, дорожных знаков, наличия на видео указанного в протоколе об административном правонарушении транспортного средства</w:t>
      </w:r>
      <w:r w:rsidRPr="00894AB2">
        <w:t xml:space="preserve"> (его вид, цвет, регистрационные номера).</w:t>
      </w:r>
    </w:p>
    <w:p w:rsidR="00AC6938" w:rsidRPr="00894AB2" w:rsidP="00CC1F8F">
      <w:pPr>
        <w:ind w:firstLine="567"/>
        <w:jc w:val="both"/>
      </w:pPr>
      <w:r w:rsidRPr="00894AB2">
        <w:t>Обязанности ознакомить Симона А.И. с видеозаписью у инспектора ДПС не имеется</w:t>
      </w:r>
      <w:r w:rsidRPr="00894AB2" w:rsidR="008A13E7">
        <w:t>. Его не ознакомление с таковой не влечет недопустимость данного доказательства, нарушения его прав</w:t>
      </w:r>
      <w:r w:rsidRPr="00894AB2" w:rsidR="000529DE">
        <w:t xml:space="preserve"> не установлено</w:t>
      </w:r>
      <w:r w:rsidRPr="00894AB2" w:rsidR="008A13E7">
        <w:t>, учитывая также, что его права в полной мере реализованы при рассмотрении дела мировым судьей,</w:t>
      </w:r>
      <w:r w:rsidRPr="00894AB2" w:rsidR="009001FD">
        <w:t xml:space="preserve"> он ознакомлен с данной видеозаписью, имел возможность высказывать свою позицию по делу с учетом того, что все доказательства в судебном заседании оглашались и исследовались.</w:t>
      </w:r>
    </w:p>
    <w:p w:rsidR="00572054" w:rsidRPr="00894AB2" w:rsidP="00CC1F8F">
      <w:pPr>
        <w:ind w:firstLine="567"/>
        <w:jc w:val="both"/>
      </w:pPr>
      <w:r w:rsidRPr="00894AB2">
        <w:t xml:space="preserve">Кодекс </w:t>
      </w:r>
      <w:r w:rsidRPr="00894AB2">
        <w:t>Российской Федерации об административных правонарушениях не содержит нормы, в которой предусмотрен закрытый перечень доказательств по делам об административных правонарушениях.  Таким образом, в силу ст. 26.11 КоАП РФ судья, рассматривающий дело об админис</w:t>
      </w:r>
      <w:r w:rsidRPr="00894AB2">
        <w:t xml:space="preserve">тративном правонарушении, определяет достаточность имеющихся доказательств для определения всех подлежащих выяснению обстоятельств дела </w:t>
      </w:r>
      <w:r w:rsidRPr="00894AB2">
        <w:t>и вынесения законного и обоснованного постановления, определяет, что является по делу доказательством, а что нет.</w:t>
      </w:r>
    </w:p>
    <w:p w:rsidR="00AC6938" w:rsidRPr="00894AB2" w:rsidP="00D660A3">
      <w:pPr>
        <w:ind w:firstLine="567"/>
        <w:jc w:val="both"/>
      </w:pPr>
      <w:r w:rsidRPr="00894AB2">
        <w:t>Наличи</w:t>
      </w:r>
      <w:r w:rsidRPr="00894AB2">
        <w:t>е свидетелей не обязательно при составлении протокола об административном правонарушении</w:t>
      </w:r>
      <w:r w:rsidRPr="00894AB2" w:rsidR="00094DDC">
        <w:t xml:space="preserve"> по данной категории дела</w:t>
      </w:r>
      <w:r w:rsidRPr="00894AB2">
        <w:t>, учитывая, что в материалах дела имеется видеозапись, фиксирующая событие административного правонарушения.</w:t>
      </w:r>
      <w:r w:rsidRPr="00894AB2" w:rsidR="00747B0B">
        <w:t xml:space="preserve"> Кроме того, в качестве свидетеля привлечен к участию в дела сам инспектор ДПС, который давал свои показания, заинтересованность его в исходе дела не установлена, что следует из протокола судебного заседания</w:t>
      </w:r>
      <w:r w:rsidRPr="00894AB2" w:rsidR="00CF7984">
        <w:t xml:space="preserve"> от 29.05.2025, удостоверенного и подписанного мировым судьей судебного участка № 1 Уватского судебного района Тюменской области, </w:t>
      </w:r>
      <w:r w:rsidRPr="00894AB2" w:rsidR="00452C56">
        <w:t>секретарем</w:t>
      </w:r>
      <w:r w:rsidRPr="00894AB2" w:rsidR="00CF7984">
        <w:t>.</w:t>
      </w:r>
      <w:r w:rsidRPr="00894AB2" w:rsidR="00747B0B">
        <w:t xml:space="preserve"> </w:t>
      </w:r>
      <w:r w:rsidRPr="00894AB2" w:rsidR="008F58D5">
        <w:t>Показания данного свидетеля согласуются со всеми иными доказательствами по делу.</w:t>
      </w:r>
    </w:p>
    <w:p w:rsidR="00D420C9" w:rsidRPr="00894AB2" w:rsidP="00D660A3">
      <w:pPr>
        <w:ind w:firstLine="567"/>
        <w:jc w:val="both"/>
      </w:pPr>
      <w:r w:rsidRPr="00894AB2">
        <w:t>Из показаний свидетеля следует, что представленная в материалы дела схема организации дорожного движения автомобильно</w:t>
      </w:r>
      <w:r w:rsidRPr="00894AB2">
        <w:t>й дороги</w:t>
      </w:r>
      <w:r w:rsidRPr="00894AB2" w:rsidR="00855B2D">
        <w:t xml:space="preserve"> актуальна на дату вменяемого правонарушения</w:t>
      </w:r>
      <w:r w:rsidRPr="00894AB2">
        <w:t>, из которой следует, что на 427 км а/д Р404 Тюмень-Тобольск-Ханты-Мансийск начинается действие дорожного знака 3.20 «обгон запрещен» и дорожной разметки 1.1 «сплошная линия» и прекращают свое действие на</w:t>
      </w:r>
      <w:r w:rsidRPr="00894AB2">
        <w:t xml:space="preserve"> 432 км а/д Р404 Тюмень-Тобольск-Ханты-Мансийск</w:t>
      </w:r>
      <w:r w:rsidRPr="00894AB2" w:rsidR="00855B2D">
        <w:t xml:space="preserve">. </w:t>
      </w:r>
    </w:p>
    <w:p w:rsidR="00851B08" w:rsidRPr="00894AB2" w:rsidP="00D660A3">
      <w:pPr>
        <w:ind w:firstLine="567"/>
        <w:jc w:val="both"/>
      </w:pPr>
      <w:r w:rsidRPr="00894AB2">
        <w:t xml:space="preserve">Сомневаться в достоверности сведений, имеющихся в деле об административном правонарушении у Мирового судьи не имеется.    </w:t>
      </w:r>
    </w:p>
    <w:p w:rsidR="00386172" w:rsidRPr="00894AB2" w:rsidP="00386172">
      <w:pPr>
        <w:ind w:firstLine="567"/>
        <w:jc w:val="both"/>
      </w:pPr>
      <w:r w:rsidRPr="00894AB2">
        <w:t>По смыслу Кодекса Российской Федерации об административных правонарушениях во взаим</w:t>
      </w:r>
      <w:r w:rsidRPr="00894AB2">
        <w:t>освязи с положениями статей 2.1, 2.2 Кодекса Российской Федерации об административных правонарушениях ответственности за правонарушение по части 4 статьи 12.15 Кодекса Российской Федерации об административных правонарушениях подлежат лица, совершившие соот</w:t>
      </w:r>
      <w:r w:rsidRPr="00894AB2">
        <w:t xml:space="preserve">ветствующее деяние как умышленно, так и по неосторожности. </w:t>
      </w:r>
    </w:p>
    <w:p w:rsidR="00386172" w:rsidRPr="00894AB2" w:rsidP="00386172">
      <w:pPr>
        <w:ind w:firstLine="567"/>
        <w:jc w:val="both"/>
      </w:pPr>
      <w:r w:rsidRPr="00894AB2">
        <w:t>При управлении транспортным средством водитель обязан контролировать дорожную обстановку и принять меры для безопасного управления транспортны</w:t>
      </w:r>
      <w:r w:rsidRPr="00894AB2" w:rsidR="0024027C">
        <w:t xml:space="preserve">м средством, в целях исключения </w:t>
      </w:r>
      <w:r w:rsidRPr="00894AB2" w:rsidR="005A6563">
        <w:t>ДТП.</w:t>
      </w:r>
    </w:p>
    <w:p w:rsidR="00386172" w:rsidRPr="00894AB2" w:rsidP="00CA585C">
      <w:pPr>
        <w:ind w:firstLine="567"/>
        <w:jc w:val="both"/>
      </w:pPr>
      <w:r w:rsidRPr="00894AB2">
        <w:t xml:space="preserve">Таким образом, </w:t>
      </w:r>
      <w:r w:rsidRPr="00894AB2" w:rsidR="007F464C">
        <w:t xml:space="preserve">довод </w:t>
      </w:r>
      <w:r w:rsidRPr="00894AB2">
        <w:t xml:space="preserve"> Симон А.И. </w:t>
      </w:r>
      <w:r w:rsidRPr="00894AB2" w:rsidR="007F464C">
        <w:t>о том,</w:t>
      </w:r>
      <w:r w:rsidRPr="00894AB2">
        <w:t xml:space="preserve"> что он не заметил дорожный знак 3.20</w:t>
      </w:r>
      <w:r w:rsidRPr="00894AB2" w:rsidR="0024027C">
        <w:t xml:space="preserve"> «обгон запрещен»,</w:t>
      </w:r>
      <w:r w:rsidRPr="00894AB2" w:rsidR="00A1015C">
        <w:t xml:space="preserve"> </w:t>
      </w:r>
      <w:r w:rsidRPr="00894AB2" w:rsidR="00602E0D">
        <w:t>линию</w:t>
      </w:r>
      <w:r w:rsidRPr="00894AB2" w:rsidR="005A6563">
        <w:t xml:space="preserve"> разметки 1.1 «сплошная»</w:t>
      </w:r>
      <w:r w:rsidRPr="00894AB2" w:rsidR="00602E0D">
        <w:t>,</w:t>
      </w:r>
      <w:r w:rsidRPr="00894AB2" w:rsidR="005A6563">
        <w:t xml:space="preserve"> </w:t>
      </w:r>
      <w:r w:rsidRPr="00894AB2" w:rsidR="00A1015C">
        <w:t>не свидетельствует об отсутствии состава правонарушения</w:t>
      </w:r>
      <w:r w:rsidRPr="00894AB2" w:rsidR="00CA585C">
        <w:t xml:space="preserve">. </w:t>
      </w:r>
    </w:p>
    <w:p w:rsidR="00D660A3" w:rsidRPr="00894AB2" w:rsidP="00D660A3">
      <w:pPr>
        <w:ind w:firstLine="567"/>
        <w:jc w:val="both"/>
      </w:pPr>
      <w:r w:rsidRPr="00894AB2">
        <w:t xml:space="preserve">Существенных недостатков, влекущих невозможность использования в качестве доказательств, </w:t>
      </w:r>
      <w:r w:rsidRPr="00894AB2">
        <w:t>в том числе процессуальных нарушений, представленные в материалы дела об административном правонарушении документы не содержат.</w:t>
      </w:r>
    </w:p>
    <w:p w:rsidR="00D660A3" w:rsidRPr="00894AB2" w:rsidP="00AE4EF8">
      <w:pPr>
        <w:ind w:firstLine="567"/>
        <w:jc w:val="both"/>
      </w:pPr>
      <w:r w:rsidRPr="00894AB2">
        <w:t xml:space="preserve">Таким образом, доводы </w:t>
      </w:r>
      <w:r w:rsidRPr="00894AB2" w:rsidR="00E514E3">
        <w:t xml:space="preserve">Симон А.И., указанные в ходатайстве о прекращении производства по делу, </w:t>
      </w:r>
      <w:r w:rsidRPr="00894AB2">
        <w:t>мировой судья признае</w:t>
      </w:r>
      <w:r w:rsidRPr="00894AB2" w:rsidR="00452C56">
        <w:t xml:space="preserve">т несостоятельными, они не </w:t>
      </w:r>
      <w:r w:rsidRPr="00894AB2">
        <w:t>являю</w:t>
      </w:r>
      <w:r w:rsidRPr="00894AB2" w:rsidR="00452C56">
        <w:t xml:space="preserve">тся </w:t>
      </w:r>
      <w:r w:rsidRPr="00894AB2">
        <w:t xml:space="preserve">основанием для освобождения </w:t>
      </w:r>
      <w:r w:rsidRPr="00894AB2" w:rsidR="00E514E3">
        <w:t xml:space="preserve">последнего </w:t>
      </w:r>
      <w:r w:rsidRPr="00894AB2">
        <w:t>от административной ответственности, поскольку совокупность имеющихся в материале дела доказательств признана мировым судьей допустимой, достоверной и в достаточной мере, подтвержда</w:t>
      </w:r>
      <w:r w:rsidRPr="00894AB2">
        <w:t>ющей виновность Симона А.И. в совершении вменяемого ему правонарушения.</w:t>
      </w:r>
    </w:p>
    <w:p w:rsidR="00E514E3" w:rsidRPr="00894AB2" w:rsidP="00AE4EF8">
      <w:pPr>
        <w:ind w:firstLine="567"/>
        <w:jc w:val="both"/>
      </w:pPr>
      <w:r w:rsidRPr="00894AB2">
        <w:t>О</w:t>
      </w:r>
      <w:r w:rsidRPr="00894AB2" w:rsidR="000D32CC">
        <w:t xml:space="preserve">снований для прекращения дела, предусмотренных ст. 28.9 КоАП РФ, не </w:t>
      </w:r>
      <w:r w:rsidRPr="00894AB2">
        <w:t xml:space="preserve">имеется, </w:t>
      </w:r>
      <w:r w:rsidRPr="00894AB2" w:rsidR="00DF5E8C">
        <w:t>м</w:t>
      </w:r>
      <w:r w:rsidRPr="00894AB2">
        <w:t>ировым судьей не установлены</w:t>
      </w:r>
      <w:r w:rsidRPr="00894AB2" w:rsidR="000D32CC">
        <w:t>.</w:t>
      </w:r>
    </w:p>
    <w:p w:rsidR="00347333" w:rsidRPr="00894AB2" w:rsidP="00484FCB">
      <w:pPr>
        <w:ind w:firstLine="567"/>
        <w:jc w:val="both"/>
      </w:pPr>
      <w:r w:rsidRPr="00894AB2">
        <w:t xml:space="preserve">Действия </w:t>
      </w:r>
      <w:r w:rsidRPr="00894AB2" w:rsidR="00DD4990">
        <w:rPr>
          <w:lang w:bidi="ru-RU"/>
        </w:rPr>
        <w:t>Симона А.И.</w:t>
      </w:r>
      <w:r w:rsidRPr="00894AB2">
        <w:rPr>
          <w:lang w:bidi="ru-RU"/>
        </w:rPr>
        <w:t xml:space="preserve"> </w:t>
      </w:r>
      <w:r w:rsidRPr="00894AB2" w:rsidR="00DF5E8C">
        <w:rPr>
          <w:lang w:bidi="ru-RU"/>
        </w:rPr>
        <w:t xml:space="preserve">мировой </w:t>
      </w:r>
      <w:r w:rsidRPr="00894AB2">
        <w:t xml:space="preserve">судья квалифицирует по ч. 4 ст. 12.15 Кодекса </w:t>
      </w:r>
      <w:r w:rsidRPr="00894AB2">
        <w:t>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1656AB" w:rsidRPr="00894AB2" w:rsidP="001656AB">
      <w:pPr>
        <w:ind w:firstLine="567"/>
        <w:jc w:val="both"/>
        <w:rPr>
          <w:lang w:bidi="ru-RU"/>
        </w:rPr>
      </w:pPr>
      <w:r w:rsidRPr="00894AB2">
        <w:t xml:space="preserve">При назначении наказания судья учитывает характер совершенного правонарушения, личность </w:t>
      </w:r>
      <w:r w:rsidRPr="00894AB2" w:rsidR="00DD4990">
        <w:rPr>
          <w:lang w:bidi="ru-RU"/>
        </w:rPr>
        <w:t>Симона А.И.</w:t>
      </w:r>
    </w:p>
    <w:p w:rsidR="001656AB" w:rsidRPr="00894AB2" w:rsidP="001656AB">
      <w:pPr>
        <w:ind w:firstLine="567"/>
        <w:jc w:val="both"/>
        <w:rPr>
          <w:lang w:bidi="ru-RU"/>
        </w:rPr>
      </w:pPr>
      <w:r w:rsidRPr="00894AB2"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</w:t>
      </w:r>
      <w:r w:rsidRPr="00894AB2" w:rsidR="00DF5E8C">
        <w:t>имеется</w:t>
      </w:r>
      <w:r w:rsidRPr="00894AB2">
        <w:t>.</w:t>
      </w:r>
    </w:p>
    <w:p w:rsidR="001656AB" w:rsidRPr="00894AB2" w:rsidP="001656AB">
      <w:pPr>
        <w:ind w:firstLine="567"/>
        <w:jc w:val="both"/>
      </w:pPr>
      <w:r w:rsidRPr="00894AB2">
        <w:t>О</w:t>
      </w:r>
      <w:r w:rsidRPr="00894AB2">
        <w:t>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894AB2" w:rsidP="00484FCB">
      <w:pPr>
        <w:ind w:firstLine="567"/>
        <w:jc w:val="both"/>
      </w:pPr>
      <w:r w:rsidRPr="00894AB2">
        <w:t>Учитывая, установленные обстоятельства, судья считает возможным назна</w:t>
      </w:r>
      <w:r w:rsidRPr="00894AB2">
        <w:t xml:space="preserve">чить </w:t>
      </w:r>
      <w:r w:rsidRPr="00894AB2" w:rsidR="00DD4990">
        <w:t>Симону А.И.</w:t>
      </w:r>
      <w:r w:rsidRPr="00894AB2" w:rsidR="006746CD">
        <w:t xml:space="preserve"> </w:t>
      </w:r>
      <w:r w:rsidRPr="00894AB2">
        <w:t>наказание в виде административного штрафа.</w:t>
      </w:r>
    </w:p>
    <w:p w:rsidR="00615D3A" w:rsidRPr="00894AB2" w:rsidP="00124668">
      <w:pPr>
        <w:ind w:firstLine="567"/>
        <w:jc w:val="both"/>
      </w:pPr>
      <w:r w:rsidRPr="00894AB2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894AB2" w:rsidP="00484FCB">
      <w:pPr>
        <w:spacing w:after="120"/>
        <w:jc w:val="center"/>
        <w:rPr>
          <w:b/>
          <w:bCs/>
        </w:rPr>
      </w:pPr>
      <w:r w:rsidRPr="00894AB2">
        <w:rPr>
          <w:b/>
          <w:bCs/>
        </w:rPr>
        <w:t>П О С Т А Н О В И Л:</w:t>
      </w:r>
    </w:p>
    <w:p w:rsidR="00615D3A" w:rsidRPr="00894AB2" w:rsidP="00484FCB">
      <w:pPr>
        <w:widowControl w:val="0"/>
        <w:autoSpaceDE w:val="0"/>
        <w:autoSpaceDN w:val="0"/>
        <w:adjustRightInd w:val="0"/>
        <w:ind w:firstLine="567"/>
        <w:jc w:val="both"/>
      </w:pPr>
      <w:r w:rsidRPr="00894AB2">
        <w:t xml:space="preserve">признать </w:t>
      </w:r>
      <w:r w:rsidRPr="00894AB2" w:rsidR="001656AB">
        <w:t>Симона А</w:t>
      </w:r>
      <w:r w:rsidRPr="00894AB2" w:rsidR="00894AB2">
        <w:t>.</w:t>
      </w:r>
      <w:r w:rsidRPr="00894AB2" w:rsidR="001656AB">
        <w:t xml:space="preserve"> И</w:t>
      </w:r>
      <w:r w:rsidRPr="00894AB2" w:rsidR="00894AB2">
        <w:t>.</w:t>
      </w:r>
      <w:r w:rsidRPr="00894AB2" w:rsidR="008B12EB">
        <w:t xml:space="preserve"> </w:t>
      </w:r>
      <w:r w:rsidRPr="00894AB2">
        <w:t>вино</w:t>
      </w:r>
      <w:r w:rsidRPr="00894AB2">
        <w:t>вн</w:t>
      </w:r>
      <w:r w:rsidRPr="00894AB2" w:rsidR="00E63E76">
        <w:t>ым</w:t>
      </w:r>
      <w:r w:rsidRPr="00894AB2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894AB2" w:rsidR="00E63E76">
        <w:t>ему</w:t>
      </w:r>
      <w:r w:rsidRPr="00894AB2">
        <w:t xml:space="preserve"> наказание в виде административного штрафа в размере </w:t>
      </w:r>
      <w:r w:rsidRPr="00894AB2" w:rsidR="00D13791">
        <w:t>7 500</w:t>
      </w:r>
      <w:r w:rsidRPr="00894AB2">
        <w:t xml:space="preserve"> (</w:t>
      </w:r>
      <w:r w:rsidRPr="00894AB2" w:rsidR="00D13791">
        <w:t>семь</w:t>
      </w:r>
      <w:r w:rsidRPr="00894AB2">
        <w:t xml:space="preserve"> тысяч</w:t>
      </w:r>
      <w:r w:rsidRPr="00894AB2" w:rsidR="00D13791">
        <w:t xml:space="preserve"> пятьсот</w:t>
      </w:r>
      <w:r w:rsidRPr="00894AB2">
        <w:t>) рублей.</w:t>
      </w:r>
    </w:p>
    <w:p w:rsidR="00615D3A" w:rsidRPr="00894AB2" w:rsidP="00484FC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AB2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</w:t>
      </w:r>
      <w:r w:rsidRPr="00894AB2" w:rsidR="001F40B9">
        <w:rPr>
          <w:rFonts w:ascii="Times New Roman" w:hAnsi="Times New Roman" w:cs="Times New Roman"/>
          <w:sz w:val="24"/>
          <w:szCs w:val="24"/>
        </w:rPr>
        <w:t>Тюменской области</w:t>
      </w:r>
      <w:r w:rsidRPr="00894AB2">
        <w:rPr>
          <w:rFonts w:ascii="Times New Roman" w:hAnsi="Times New Roman" w:cs="Times New Roman"/>
          <w:sz w:val="24"/>
          <w:szCs w:val="24"/>
        </w:rPr>
        <w:t xml:space="preserve"> (</w:t>
      </w:r>
      <w:r w:rsidRPr="00894AB2" w:rsidR="001F40B9">
        <w:rPr>
          <w:rFonts w:ascii="Times New Roman" w:hAnsi="Times New Roman" w:cs="Times New Roman"/>
          <w:sz w:val="24"/>
          <w:szCs w:val="24"/>
        </w:rPr>
        <w:t>О</w:t>
      </w:r>
      <w:r w:rsidRPr="00894AB2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r w:rsidRPr="00894AB2" w:rsidR="001F40B9">
        <w:rPr>
          <w:rFonts w:ascii="Times New Roman" w:hAnsi="Times New Roman" w:cs="Times New Roman"/>
          <w:sz w:val="24"/>
          <w:szCs w:val="24"/>
        </w:rPr>
        <w:t>Уватскому району</w:t>
      </w:r>
      <w:r w:rsidRPr="00894AB2">
        <w:rPr>
          <w:rFonts w:ascii="Times New Roman" w:hAnsi="Times New Roman" w:cs="Times New Roman"/>
          <w:sz w:val="24"/>
          <w:szCs w:val="24"/>
        </w:rPr>
        <w:t xml:space="preserve">) БИК </w:t>
      </w:r>
      <w:r w:rsidRPr="00894AB2" w:rsidR="001C68ED">
        <w:rPr>
          <w:rFonts w:ascii="Times New Roman" w:hAnsi="Times New Roman" w:cs="Times New Roman"/>
          <w:sz w:val="24"/>
          <w:szCs w:val="24"/>
        </w:rPr>
        <w:t>017102101</w:t>
      </w:r>
      <w:r w:rsidRPr="00894AB2">
        <w:rPr>
          <w:rFonts w:ascii="Times New Roman" w:hAnsi="Times New Roman" w:cs="Times New Roman"/>
          <w:sz w:val="24"/>
          <w:szCs w:val="24"/>
        </w:rPr>
        <w:t xml:space="preserve"> ОКТМО </w:t>
      </w:r>
      <w:r w:rsidRPr="00894AB2" w:rsidR="001C68ED">
        <w:rPr>
          <w:rFonts w:ascii="Times New Roman" w:hAnsi="Times New Roman" w:cs="Times New Roman"/>
          <w:sz w:val="24"/>
          <w:szCs w:val="24"/>
        </w:rPr>
        <w:t>71648450</w:t>
      </w:r>
      <w:r w:rsidRPr="00894AB2">
        <w:rPr>
          <w:rFonts w:ascii="Times New Roman" w:hAnsi="Times New Roman" w:cs="Times New Roman"/>
          <w:sz w:val="24"/>
          <w:szCs w:val="24"/>
        </w:rPr>
        <w:t xml:space="preserve"> ИНН </w:t>
      </w:r>
      <w:r w:rsidRPr="00894AB2" w:rsidR="001C68ED">
        <w:rPr>
          <w:rFonts w:ascii="Times New Roman" w:hAnsi="Times New Roman" w:cs="Times New Roman"/>
          <w:sz w:val="24"/>
          <w:szCs w:val="24"/>
        </w:rPr>
        <w:t>7225002401</w:t>
      </w:r>
      <w:r w:rsidRPr="00894AB2">
        <w:rPr>
          <w:rFonts w:ascii="Times New Roman" w:hAnsi="Times New Roman" w:cs="Times New Roman"/>
          <w:sz w:val="24"/>
          <w:szCs w:val="24"/>
        </w:rPr>
        <w:t xml:space="preserve"> КПП </w:t>
      </w:r>
      <w:r w:rsidRPr="00894AB2" w:rsidR="001C68ED">
        <w:rPr>
          <w:rFonts w:ascii="Times New Roman" w:hAnsi="Times New Roman" w:cs="Times New Roman"/>
          <w:sz w:val="24"/>
          <w:szCs w:val="24"/>
        </w:rPr>
        <w:t>720601001</w:t>
      </w:r>
      <w:r w:rsidRPr="00894AB2">
        <w:rPr>
          <w:rFonts w:ascii="Times New Roman" w:hAnsi="Times New Roman" w:cs="Times New Roman"/>
          <w:sz w:val="24"/>
          <w:szCs w:val="24"/>
        </w:rPr>
        <w:t xml:space="preserve">, кор. сч. </w:t>
      </w:r>
      <w:r w:rsidRPr="00894AB2" w:rsidR="001C68ED">
        <w:rPr>
          <w:rFonts w:ascii="Times New Roman" w:hAnsi="Times New Roman" w:cs="Times New Roman"/>
          <w:sz w:val="24"/>
          <w:szCs w:val="24"/>
        </w:rPr>
        <w:t>40102810945370000060</w:t>
      </w:r>
      <w:r w:rsidRPr="00894AB2">
        <w:rPr>
          <w:rFonts w:ascii="Times New Roman" w:hAnsi="Times New Roman" w:cs="Times New Roman"/>
          <w:sz w:val="24"/>
          <w:szCs w:val="24"/>
        </w:rPr>
        <w:t xml:space="preserve">, номер счета получателя </w:t>
      </w:r>
      <w:r w:rsidRPr="00894AB2" w:rsidR="001C68ED">
        <w:rPr>
          <w:rFonts w:ascii="Times New Roman" w:hAnsi="Times New Roman" w:cs="Times New Roman"/>
          <w:sz w:val="24"/>
          <w:szCs w:val="24"/>
        </w:rPr>
        <w:t>03100643</w:t>
      </w:r>
      <w:r w:rsidRPr="00894AB2" w:rsidR="006D28FA">
        <w:rPr>
          <w:rFonts w:ascii="Times New Roman" w:hAnsi="Times New Roman" w:cs="Times New Roman"/>
          <w:sz w:val="24"/>
          <w:szCs w:val="24"/>
        </w:rPr>
        <w:t>000000016700</w:t>
      </w:r>
      <w:r w:rsidRPr="00894AB2">
        <w:rPr>
          <w:rFonts w:ascii="Times New Roman" w:hAnsi="Times New Roman" w:cs="Times New Roman"/>
          <w:sz w:val="24"/>
          <w:szCs w:val="24"/>
        </w:rPr>
        <w:t xml:space="preserve"> в </w:t>
      </w:r>
      <w:r w:rsidRPr="00894AB2" w:rsidR="006D28FA">
        <w:rPr>
          <w:rFonts w:ascii="Times New Roman" w:hAnsi="Times New Roman" w:cs="Times New Roman"/>
          <w:sz w:val="24"/>
          <w:szCs w:val="24"/>
        </w:rPr>
        <w:t>Отделение Тюмень банка России//УФК по Тюменской области г. Тюмень</w:t>
      </w:r>
      <w:r w:rsidRPr="00894AB2">
        <w:rPr>
          <w:rFonts w:ascii="Times New Roman" w:hAnsi="Times New Roman" w:cs="Times New Roman"/>
          <w:sz w:val="24"/>
          <w:szCs w:val="24"/>
        </w:rPr>
        <w:t>, Вид платежа КБК 18811</w:t>
      </w:r>
      <w:r w:rsidRPr="00894AB2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894AB2" w:rsidR="00841205">
        <w:rPr>
          <w:rFonts w:ascii="Times New Roman" w:hAnsi="Times New Roman" w:cs="Times New Roman"/>
          <w:sz w:val="24"/>
          <w:szCs w:val="24"/>
        </w:rPr>
        <w:t>18810472250240001234</w:t>
      </w:r>
      <w:r w:rsidRPr="00894A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791" w:rsidRPr="00894AB2" w:rsidP="00484FC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</w:t>
      </w:r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ого </w:t>
      </w:r>
      <w:hyperlink r:id="rId10" w:anchor="dst100915" w:history="1">
        <w:r w:rsidRPr="00894A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894A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894A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894A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894A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894A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894A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894A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894A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894A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частью 5 статьи </w:t>
        </w:r>
        <w:r w:rsidRPr="00894A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12.15</w:t>
        </w:r>
      </w:hyperlink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894A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894A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894A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894A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894A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894A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</w:t>
      </w:r>
      <w:r w:rsidRPr="00894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75 процентов от суммы наложенного административного штрафа.</w:t>
      </w:r>
      <w:r w:rsidRPr="00894AB2" w:rsidR="00715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4AB2">
        <w:rPr>
          <w:rFonts w:ascii="Times New Roman" w:hAnsi="Times New Roman" w:cs="Times New Roman"/>
          <w:sz w:val="24"/>
          <w:szCs w:val="24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</w:t>
      </w:r>
      <w:r w:rsidRPr="00894AB2">
        <w:rPr>
          <w:rFonts w:ascii="Times New Roman" w:hAnsi="Times New Roman" w:cs="Times New Roman"/>
          <w:sz w:val="24"/>
          <w:szCs w:val="24"/>
        </w:rPr>
        <w:t>уплачивается в полном размере.</w:t>
      </w:r>
    </w:p>
    <w:p w:rsidR="00615D3A" w:rsidRPr="00894AB2" w:rsidP="00484FC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AB2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3C4CE6" w:rsidRPr="00894AB2" w:rsidP="00484FCB">
      <w:pPr>
        <w:ind w:firstLine="567"/>
        <w:jc w:val="both"/>
      </w:pPr>
      <w:r w:rsidRPr="00894AB2">
        <w:t xml:space="preserve">Постановление может быть обжаловано в Нефтеюганский районный суд, </w:t>
      </w:r>
      <w:r w:rsidRPr="00894AB2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894AB2">
        <w:t xml:space="preserve">, через мирового судью. В этот же срок постановление может быть опротестовано прокурором.  </w:t>
      </w:r>
    </w:p>
    <w:p w:rsidR="00615D3A" w:rsidRPr="00894AB2" w:rsidP="00484FCB">
      <w:pPr>
        <w:widowControl w:val="0"/>
        <w:autoSpaceDE w:val="0"/>
        <w:autoSpaceDN w:val="0"/>
        <w:adjustRightInd w:val="0"/>
        <w:jc w:val="both"/>
      </w:pPr>
      <w:r w:rsidRPr="00894AB2">
        <w:tab/>
      </w:r>
    </w:p>
    <w:p w:rsidR="00894AB2" w:rsidRPr="00894AB2" w:rsidP="00894AB2">
      <w:r w:rsidRPr="00894AB2">
        <w:t xml:space="preserve">          </w:t>
      </w:r>
    </w:p>
    <w:p w:rsidR="0018377F" w:rsidRPr="00894AB2" w:rsidP="00484FCB">
      <w:r w:rsidRPr="00894AB2">
        <w:t xml:space="preserve">               Мировой судья                                                             Т.П. Постовалова </w:t>
      </w:r>
    </w:p>
    <w:sectPr w:rsidSect="00CA585C">
      <w:headerReference w:type="default" r:id="rId23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9838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2288C" w:rsidRPr="0022288C" w:rsidP="0022288C">
        <w:pPr>
          <w:pStyle w:val="Header"/>
          <w:jc w:val="center"/>
          <w:rPr>
            <w:sz w:val="20"/>
            <w:szCs w:val="20"/>
          </w:rPr>
        </w:pPr>
        <w:r w:rsidRPr="0022288C">
          <w:rPr>
            <w:sz w:val="20"/>
            <w:szCs w:val="20"/>
          </w:rPr>
          <w:fldChar w:fldCharType="begin"/>
        </w:r>
        <w:r w:rsidRPr="0022288C">
          <w:rPr>
            <w:sz w:val="20"/>
            <w:szCs w:val="20"/>
          </w:rPr>
          <w:instrText>PAGE   \* MERGEFORMAT</w:instrText>
        </w:r>
        <w:r w:rsidRPr="0022288C">
          <w:rPr>
            <w:sz w:val="20"/>
            <w:szCs w:val="20"/>
          </w:rPr>
          <w:fldChar w:fldCharType="separate"/>
        </w:r>
        <w:r w:rsidR="00894AB2">
          <w:rPr>
            <w:noProof/>
            <w:sz w:val="20"/>
            <w:szCs w:val="20"/>
          </w:rPr>
          <w:t>7</w:t>
        </w:r>
        <w:r w:rsidRPr="0022288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BF4632"/>
    <w:multiLevelType w:val="multilevel"/>
    <w:tmpl w:val="77880CA0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8EB232D"/>
    <w:multiLevelType w:val="multilevel"/>
    <w:tmpl w:val="37922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389D"/>
    <w:rsid w:val="000259D0"/>
    <w:rsid w:val="000264AC"/>
    <w:rsid w:val="00027384"/>
    <w:rsid w:val="000377B2"/>
    <w:rsid w:val="0005202F"/>
    <w:rsid w:val="000529DE"/>
    <w:rsid w:val="00057260"/>
    <w:rsid w:val="00077DCD"/>
    <w:rsid w:val="000811DA"/>
    <w:rsid w:val="00094DDC"/>
    <w:rsid w:val="00094FF2"/>
    <w:rsid w:val="00097416"/>
    <w:rsid w:val="000974B8"/>
    <w:rsid w:val="000A02E0"/>
    <w:rsid w:val="000A3934"/>
    <w:rsid w:val="000B12BF"/>
    <w:rsid w:val="000C2A1B"/>
    <w:rsid w:val="000D169C"/>
    <w:rsid w:val="000D32CC"/>
    <w:rsid w:val="000D5816"/>
    <w:rsid w:val="000E716D"/>
    <w:rsid w:val="000F7A1C"/>
    <w:rsid w:val="00101F56"/>
    <w:rsid w:val="001044F9"/>
    <w:rsid w:val="00106AA0"/>
    <w:rsid w:val="001070BD"/>
    <w:rsid w:val="0010710A"/>
    <w:rsid w:val="001164D5"/>
    <w:rsid w:val="00124668"/>
    <w:rsid w:val="00141F57"/>
    <w:rsid w:val="00151942"/>
    <w:rsid w:val="00164D36"/>
    <w:rsid w:val="001656AB"/>
    <w:rsid w:val="001660F6"/>
    <w:rsid w:val="00171F0A"/>
    <w:rsid w:val="00175842"/>
    <w:rsid w:val="0018377F"/>
    <w:rsid w:val="00184574"/>
    <w:rsid w:val="00194042"/>
    <w:rsid w:val="001A187D"/>
    <w:rsid w:val="001A6CE0"/>
    <w:rsid w:val="001B2552"/>
    <w:rsid w:val="001B796E"/>
    <w:rsid w:val="001C68ED"/>
    <w:rsid w:val="001D01EF"/>
    <w:rsid w:val="001E12AC"/>
    <w:rsid w:val="001E7CD0"/>
    <w:rsid w:val="001F2A62"/>
    <w:rsid w:val="001F40B9"/>
    <w:rsid w:val="001F5408"/>
    <w:rsid w:val="002102BE"/>
    <w:rsid w:val="002113F3"/>
    <w:rsid w:val="0022288C"/>
    <w:rsid w:val="0024027C"/>
    <w:rsid w:val="0025115B"/>
    <w:rsid w:val="002538A0"/>
    <w:rsid w:val="00266520"/>
    <w:rsid w:val="002711B9"/>
    <w:rsid w:val="002832AE"/>
    <w:rsid w:val="00285FA5"/>
    <w:rsid w:val="002A1BF6"/>
    <w:rsid w:val="002A26D5"/>
    <w:rsid w:val="002A36FC"/>
    <w:rsid w:val="002A3AFB"/>
    <w:rsid w:val="002A54D4"/>
    <w:rsid w:val="002B1D0B"/>
    <w:rsid w:val="002C0A85"/>
    <w:rsid w:val="002D37D6"/>
    <w:rsid w:val="002D5F52"/>
    <w:rsid w:val="002E2AD3"/>
    <w:rsid w:val="00301579"/>
    <w:rsid w:val="003158C0"/>
    <w:rsid w:val="00340495"/>
    <w:rsid w:val="00340771"/>
    <w:rsid w:val="00341D54"/>
    <w:rsid w:val="00347333"/>
    <w:rsid w:val="003535A9"/>
    <w:rsid w:val="00357019"/>
    <w:rsid w:val="003627BB"/>
    <w:rsid w:val="0037422F"/>
    <w:rsid w:val="00374C2E"/>
    <w:rsid w:val="00374EFE"/>
    <w:rsid w:val="003756F2"/>
    <w:rsid w:val="00383057"/>
    <w:rsid w:val="00384D15"/>
    <w:rsid w:val="00386172"/>
    <w:rsid w:val="003971D8"/>
    <w:rsid w:val="003A1786"/>
    <w:rsid w:val="003B5381"/>
    <w:rsid w:val="003C029F"/>
    <w:rsid w:val="003C4CE6"/>
    <w:rsid w:val="003D677A"/>
    <w:rsid w:val="003E2E4F"/>
    <w:rsid w:val="003E61E5"/>
    <w:rsid w:val="004020A2"/>
    <w:rsid w:val="0040452E"/>
    <w:rsid w:val="00431798"/>
    <w:rsid w:val="00432280"/>
    <w:rsid w:val="004475A8"/>
    <w:rsid w:val="00452C56"/>
    <w:rsid w:val="00477902"/>
    <w:rsid w:val="00481B95"/>
    <w:rsid w:val="0048409C"/>
    <w:rsid w:val="00484FCB"/>
    <w:rsid w:val="004A0E8F"/>
    <w:rsid w:val="004A49D3"/>
    <w:rsid w:val="004B03CE"/>
    <w:rsid w:val="004B43ED"/>
    <w:rsid w:val="004C5B81"/>
    <w:rsid w:val="004C6B86"/>
    <w:rsid w:val="004D2657"/>
    <w:rsid w:val="004E06E5"/>
    <w:rsid w:val="004E5218"/>
    <w:rsid w:val="00502178"/>
    <w:rsid w:val="00502E7B"/>
    <w:rsid w:val="00514E72"/>
    <w:rsid w:val="0051629B"/>
    <w:rsid w:val="005167EA"/>
    <w:rsid w:val="00526B64"/>
    <w:rsid w:val="00527CBB"/>
    <w:rsid w:val="00572054"/>
    <w:rsid w:val="00586DC5"/>
    <w:rsid w:val="0059367A"/>
    <w:rsid w:val="0059412F"/>
    <w:rsid w:val="005A6563"/>
    <w:rsid w:val="005B185B"/>
    <w:rsid w:val="005B3636"/>
    <w:rsid w:val="005B54A3"/>
    <w:rsid w:val="005D2F72"/>
    <w:rsid w:val="005D4436"/>
    <w:rsid w:val="005D4C27"/>
    <w:rsid w:val="005D6472"/>
    <w:rsid w:val="005E08B6"/>
    <w:rsid w:val="005E7655"/>
    <w:rsid w:val="006011B8"/>
    <w:rsid w:val="00602E0D"/>
    <w:rsid w:val="00607A45"/>
    <w:rsid w:val="00610229"/>
    <w:rsid w:val="00615D3A"/>
    <w:rsid w:val="006220AA"/>
    <w:rsid w:val="006544D9"/>
    <w:rsid w:val="006663FA"/>
    <w:rsid w:val="006746CD"/>
    <w:rsid w:val="00684658"/>
    <w:rsid w:val="00687E6D"/>
    <w:rsid w:val="006902E4"/>
    <w:rsid w:val="00690E7F"/>
    <w:rsid w:val="006977EC"/>
    <w:rsid w:val="006A0483"/>
    <w:rsid w:val="006A08C5"/>
    <w:rsid w:val="006A485A"/>
    <w:rsid w:val="006A796E"/>
    <w:rsid w:val="006B11EC"/>
    <w:rsid w:val="006D20C3"/>
    <w:rsid w:val="006D28FA"/>
    <w:rsid w:val="006D295F"/>
    <w:rsid w:val="006D45DB"/>
    <w:rsid w:val="006D58E6"/>
    <w:rsid w:val="006D6CB8"/>
    <w:rsid w:val="006E256A"/>
    <w:rsid w:val="006E6A80"/>
    <w:rsid w:val="00706CCB"/>
    <w:rsid w:val="00715F9B"/>
    <w:rsid w:val="00717318"/>
    <w:rsid w:val="00717CAE"/>
    <w:rsid w:val="0072365B"/>
    <w:rsid w:val="00724307"/>
    <w:rsid w:val="007277C2"/>
    <w:rsid w:val="007305BF"/>
    <w:rsid w:val="0073157E"/>
    <w:rsid w:val="00735BDE"/>
    <w:rsid w:val="00747B0B"/>
    <w:rsid w:val="0075008B"/>
    <w:rsid w:val="007540C0"/>
    <w:rsid w:val="00761312"/>
    <w:rsid w:val="00762E05"/>
    <w:rsid w:val="00765D13"/>
    <w:rsid w:val="00767D1E"/>
    <w:rsid w:val="007810E0"/>
    <w:rsid w:val="007811D4"/>
    <w:rsid w:val="007824C0"/>
    <w:rsid w:val="00791DE3"/>
    <w:rsid w:val="007A7D5E"/>
    <w:rsid w:val="007B247A"/>
    <w:rsid w:val="007B382C"/>
    <w:rsid w:val="007B44D3"/>
    <w:rsid w:val="007D0629"/>
    <w:rsid w:val="007E1C7D"/>
    <w:rsid w:val="007E5E26"/>
    <w:rsid w:val="007E646F"/>
    <w:rsid w:val="007F464C"/>
    <w:rsid w:val="007F6DBD"/>
    <w:rsid w:val="007F70C6"/>
    <w:rsid w:val="008029FD"/>
    <w:rsid w:val="008044C0"/>
    <w:rsid w:val="00804ED9"/>
    <w:rsid w:val="00805D8F"/>
    <w:rsid w:val="00811A6E"/>
    <w:rsid w:val="00822B24"/>
    <w:rsid w:val="00830160"/>
    <w:rsid w:val="008403CB"/>
    <w:rsid w:val="00841205"/>
    <w:rsid w:val="00851B08"/>
    <w:rsid w:val="00855B2D"/>
    <w:rsid w:val="0085664F"/>
    <w:rsid w:val="0085673C"/>
    <w:rsid w:val="00857DE2"/>
    <w:rsid w:val="00861282"/>
    <w:rsid w:val="00871738"/>
    <w:rsid w:val="008731A4"/>
    <w:rsid w:val="0087471A"/>
    <w:rsid w:val="00881193"/>
    <w:rsid w:val="008924F4"/>
    <w:rsid w:val="00894AB2"/>
    <w:rsid w:val="008A13E7"/>
    <w:rsid w:val="008B12EB"/>
    <w:rsid w:val="008B30B9"/>
    <w:rsid w:val="008C56A6"/>
    <w:rsid w:val="008C6C09"/>
    <w:rsid w:val="008D29A7"/>
    <w:rsid w:val="008F58D5"/>
    <w:rsid w:val="009001FD"/>
    <w:rsid w:val="0090370F"/>
    <w:rsid w:val="009052EB"/>
    <w:rsid w:val="009064F8"/>
    <w:rsid w:val="00916749"/>
    <w:rsid w:val="00917C6E"/>
    <w:rsid w:val="0094204D"/>
    <w:rsid w:val="00951188"/>
    <w:rsid w:val="00955849"/>
    <w:rsid w:val="00957C5E"/>
    <w:rsid w:val="009641FB"/>
    <w:rsid w:val="0096647C"/>
    <w:rsid w:val="00986E46"/>
    <w:rsid w:val="009A01C6"/>
    <w:rsid w:val="009A3CB7"/>
    <w:rsid w:val="009B6873"/>
    <w:rsid w:val="009C240B"/>
    <w:rsid w:val="009C5988"/>
    <w:rsid w:val="009C5DAD"/>
    <w:rsid w:val="009D7F92"/>
    <w:rsid w:val="009E7A09"/>
    <w:rsid w:val="009F3348"/>
    <w:rsid w:val="009F7D2D"/>
    <w:rsid w:val="00A00C2F"/>
    <w:rsid w:val="00A06CB7"/>
    <w:rsid w:val="00A1015C"/>
    <w:rsid w:val="00A10487"/>
    <w:rsid w:val="00A10BB2"/>
    <w:rsid w:val="00A11254"/>
    <w:rsid w:val="00A324D7"/>
    <w:rsid w:val="00A3520A"/>
    <w:rsid w:val="00A51D1A"/>
    <w:rsid w:val="00A5768E"/>
    <w:rsid w:val="00A57DC3"/>
    <w:rsid w:val="00A656D7"/>
    <w:rsid w:val="00A678A7"/>
    <w:rsid w:val="00A71599"/>
    <w:rsid w:val="00A73168"/>
    <w:rsid w:val="00A73320"/>
    <w:rsid w:val="00A93B9D"/>
    <w:rsid w:val="00A96E7C"/>
    <w:rsid w:val="00AA796D"/>
    <w:rsid w:val="00AC6938"/>
    <w:rsid w:val="00AE4359"/>
    <w:rsid w:val="00AE4EF8"/>
    <w:rsid w:val="00AE64BD"/>
    <w:rsid w:val="00AF034B"/>
    <w:rsid w:val="00B02CE3"/>
    <w:rsid w:val="00B06B88"/>
    <w:rsid w:val="00B14723"/>
    <w:rsid w:val="00B20CB5"/>
    <w:rsid w:val="00B351FB"/>
    <w:rsid w:val="00B4287B"/>
    <w:rsid w:val="00B512A2"/>
    <w:rsid w:val="00B5494C"/>
    <w:rsid w:val="00B86A3B"/>
    <w:rsid w:val="00B87070"/>
    <w:rsid w:val="00B94734"/>
    <w:rsid w:val="00BA25CD"/>
    <w:rsid w:val="00BC23D7"/>
    <w:rsid w:val="00BC32E6"/>
    <w:rsid w:val="00BC39E4"/>
    <w:rsid w:val="00BD0FDC"/>
    <w:rsid w:val="00BE3D23"/>
    <w:rsid w:val="00C03019"/>
    <w:rsid w:val="00C03774"/>
    <w:rsid w:val="00C0670A"/>
    <w:rsid w:val="00C13F27"/>
    <w:rsid w:val="00C152E0"/>
    <w:rsid w:val="00C16148"/>
    <w:rsid w:val="00C22FF4"/>
    <w:rsid w:val="00C30540"/>
    <w:rsid w:val="00C36FB1"/>
    <w:rsid w:val="00C43D09"/>
    <w:rsid w:val="00C45296"/>
    <w:rsid w:val="00C5436B"/>
    <w:rsid w:val="00C61043"/>
    <w:rsid w:val="00C80A9D"/>
    <w:rsid w:val="00C8678B"/>
    <w:rsid w:val="00C97B4F"/>
    <w:rsid w:val="00CA40EC"/>
    <w:rsid w:val="00CA585C"/>
    <w:rsid w:val="00CB7999"/>
    <w:rsid w:val="00CC1F8F"/>
    <w:rsid w:val="00CD0290"/>
    <w:rsid w:val="00CD56EE"/>
    <w:rsid w:val="00CE024A"/>
    <w:rsid w:val="00CF40BC"/>
    <w:rsid w:val="00CF75BD"/>
    <w:rsid w:val="00CF7984"/>
    <w:rsid w:val="00D11020"/>
    <w:rsid w:val="00D111CB"/>
    <w:rsid w:val="00D1272F"/>
    <w:rsid w:val="00D13791"/>
    <w:rsid w:val="00D15A2D"/>
    <w:rsid w:val="00D20C76"/>
    <w:rsid w:val="00D37E7F"/>
    <w:rsid w:val="00D420C9"/>
    <w:rsid w:val="00D5496A"/>
    <w:rsid w:val="00D64A3D"/>
    <w:rsid w:val="00D660A3"/>
    <w:rsid w:val="00D75AC5"/>
    <w:rsid w:val="00D86EF4"/>
    <w:rsid w:val="00DA1370"/>
    <w:rsid w:val="00DA2E3A"/>
    <w:rsid w:val="00DA5240"/>
    <w:rsid w:val="00DC00A6"/>
    <w:rsid w:val="00DC5CF9"/>
    <w:rsid w:val="00DD14F2"/>
    <w:rsid w:val="00DD3777"/>
    <w:rsid w:val="00DD4990"/>
    <w:rsid w:val="00DD5C23"/>
    <w:rsid w:val="00DE70BB"/>
    <w:rsid w:val="00DF2F25"/>
    <w:rsid w:val="00DF5E8C"/>
    <w:rsid w:val="00E02691"/>
    <w:rsid w:val="00E102D2"/>
    <w:rsid w:val="00E2295C"/>
    <w:rsid w:val="00E23344"/>
    <w:rsid w:val="00E25FE6"/>
    <w:rsid w:val="00E30340"/>
    <w:rsid w:val="00E3356D"/>
    <w:rsid w:val="00E359B1"/>
    <w:rsid w:val="00E47139"/>
    <w:rsid w:val="00E514E3"/>
    <w:rsid w:val="00E5223E"/>
    <w:rsid w:val="00E55302"/>
    <w:rsid w:val="00E61A04"/>
    <w:rsid w:val="00E63E76"/>
    <w:rsid w:val="00E802D6"/>
    <w:rsid w:val="00E804CF"/>
    <w:rsid w:val="00E8109F"/>
    <w:rsid w:val="00E83984"/>
    <w:rsid w:val="00E87634"/>
    <w:rsid w:val="00E923C5"/>
    <w:rsid w:val="00EA47FD"/>
    <w:rsid w:val="00EA4AF2"/>
    <w:rsid w:val="00EA6232"/>
    <w:rsid w:val="00EB1807"/>
    <w:rsid w:val="00EC572F"/>
    <w:rsid w:val="00EC72F7"/>
    <w:rsid w:val="00EC770D"/>
    <w:rsid w:val="00ED2A9F"/>
    <w:rsid w:val="00ED3E8B"/>
    <w:rsid w:val="00ED4452"/>
    <w:rsid w:val="00EE5B56"/>
    <w:rsid w:val="00EF5C70"/>
    <w:rsid w:val="00F020B0"/>
    <w:rsid w:val="00F14751"/>
    <w:rsid w:val="00F23D1F"/>
    <w:rsid w:val="00F278E6"/>
    <w:rsid w:val="00F45CD6"/>
    <w:rsid w:val="00F47D67"/>
    <w:rsid w:val="00F51EB1"/>
    <w:rsid w:val="00F55728"/>
    <w:rsid w:val="00F6731F"/>
    <w:rsid w:val="00F722A5"/>
    <w:rsid w:val="00F745FF"/>
    <w:rsid w:val="00F75ECD"/>
    <w:rsid w:val="00F80C22"/>
    <w:rsid w:val="00F82C5F"/>
    <w:rsid w:val="00F84159"/>
    <w:rsid w:val="00F87875"/>
    <w:rsid w:val="00F944CC"/>
    <w:rsid w:val="00FA6998"/>
    <w:rsid w:val="00FA7D90"/>
    <w:rsid w:val="00FB1CA5"/>
    <w:rsid w:val="00FB5E03"/>
    <w:rsid w:val="00FB64E8"/>
    <w:rsid w:val="00FC47BA"/>
    <w:rsid w:val="00FD5717"/>
    <w:rsid w:val="00FE08CB"/>
    <w:rsid w:val="00FF512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17C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17CAE"/>
    <w:pPr>
      <w:widowControl w:val="0"/>
      <w:shd w:val="clear" w:color="auto" w:fill="FFFFFF"/>
      <w:spacing w:before="960" w:after="300" w:line="278" w:lineRule="exact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1798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431798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431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431798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4317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22288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22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22288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22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header" Target="header1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D3139-989E-4903-8018-98135C97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